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Frequently Asked Questions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What is Local Property Tax (LPT)?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hyperlink r:id="rId5" w:tooltip="blocked::http://www.revenue.ie/en/tax/lpt/" w:history="1">
        <w:r w:rsidRPr="00E73274">
          <w:rPr>
            <w:rFonts w:ascii="Helvetica" w:eastAsia="Times New Roman" w:hAnsi="Helvetica" w:cs="Helvetica"/>
            <w:color w:val="337AB7"/>
            <w:sz w:val="21"/>
            <w:lang w:eastAsia="en-IE"/>
          </w:rPr>
          <w:t>Local Property Tax</w:t>
        </w:r>
      </w:hyperlink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(LPT) is an annual tax charged on all residential properties in the State and came into effect in 2013. The rate of LPT is 0.18% for properties up to a market value of €1m. Residential properties valued over €1m are assessed at the actual value at 0.18% on the first €1m in value and 0.25% on the portion of the value above €1m. The rate of LPT of 0.18% is referred to as the basic rate.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LPT is collected by the Revenue Commissioners.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What is the Local Adjustment Factor?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A local authority may vary the basic rate of the Local Property Tax within its own area by a maximum of 15%.  </w:t>
      </w:r>
      <w:r w:rsidR="00220ABF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This means that Galway City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Council can either increase or decrease Local </w:t>
      </w:r>
      <w:r w:rsidR="00220ABF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Property Tax in Galway City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in 2019 by up to 15% of the basic rate. 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The basic rate was not changed 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n Galway City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for 2018.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What does this mean for the average household?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The table below gives an indication of the rate of Local Property Tax for an average household in Westmeath following a 15% decrease or increase on the 2018 rate. </w:t>
      </w:r>
    </w:p>
    <w:p w:rsidR="00E73274" w:rsidRPr="00E73274" w:rsidRDefault="00E73274" w:rsidP="00E73274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00"/>
        <w:gridCol w:w="1980"/>
        <w:gridCol w:w="1605"/>
        <w:gridCol w:w="1650"/>
      </w:tblGrid>
      <w:tr w:rsidR="00E73274" w:rsidRPr="00E73274" w:rsidTr="00E73274">
        <w:tc>
          <w:tcPr>
            <w:tcW w:w="270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en-IE"/>
              </w:rPr>
              <w:t>LPT Valuation Band</w:t>
            </w:r>
          </w:p>
        </w:tc>
        <w:tc>
          <w:tcPr>
            <w:tcW w:w="198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en-IE"/>
              </w:rPr>
              <w:t>LPT Tax</w:t>
            </w:r>
          </w:p>
          <w:p w:rsidR="00E73274" w:rsidRPr="00E73274" w:rsidRDefault="00E73274" w:rsidP="00E7327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en-IE"/>
              </w:rPr>
              <w:t>Standard Rate</w:t>
            </w:r>
          </w:p>
        </w:tc>
        <w:tc>
          <w:tcPr>
            <w:tcW w:w="1605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en-IE"/>
              </w:rPr>
              <w:t>-15%</w:t>
            </w:r>
          </w:p>
        </w:tc>
        <w:tc>
          <w:tcPr>
            <w:tcW w:w="165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en-IE"/>
              </w:rPr>
              <w:t>+15%</w:t>
            </w:r>
          </w:p>
          <w:p w:rsidR="00E73274" w:rsidRPr="00E73274" w:rsidRDefault="00E73274" w:rsidP="00E7327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en-IE"/>
              </w:rPr>
              <w:t> </w:t>
            </w:r>
          </w:p>
        </w:tc>
      </w:tr>
      <w:tr w:rsidR="00E73274" w:rsidRPr="00E73274" w:rsidTr="00E73274">
        <w:tc>
          <w:tcPr>
            <w:tcW w:w="270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€0 – 100,000</w:t>
            </w:r>
          </w:p>
        </w:tc>
        <w:tc>
          <w:tcPr>
            <w:tcW w:w="198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€90</w:t>
            </w:r>
          </w:p>
        </w:tc>
        <w:tc>
          <w:tcPr>
            <w:tcW w:w="1605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€76.50</w:t>
            </w:r>
          </w:p>
        </w:tc>
        <w:tc>
          <w:tcPr>
            <w:tcW w:w="165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€103.50</w:t>
            </w:r>
          </w:p>
        </w:tc>
      </w:tr>
      <w:tr w:rsidR="00E73274" w:rsidRPr="00E73274" w:rsidTr="00E73274">
        <w:tc>
          <w:tcPr>
            <w:tcW w:w="270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€100,001 – 150,000</w:t>
            </w:r>
          </w:p>
        </w:tc>
        <w:tc>
          <w:tcPr>
            <w:tcW w:w="198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€225</w:t>
            </w:r>
          </w:p>
        </w:tc>
        <w:tc>
          <w:tcPr>
            <w:tcW w:w="1605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€191.25</w:t>
            </w:r>
          </w:p>
        </w:tc>
        <w:tc>
          <w:tcPr>
            <w:tcW w:w="165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€258.75</w:t>
            </w:r>
          </w:p>
        </w:tc>
      </w:tr>
      <w:tr w:rsidR="00E73274" w:rsidRPr="00E73274" w:rsidTr="00E73274">
        <w:tc>
          <w:tcPr>
            <w:tcW w:w="270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€150,001 – 200,000</w:t>
            </w:r>
          </w:p>
        </w:tc>
        <w:tc>
          <w:tcPr>
            <w:tcW w:w="198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€315</w:t>
            </w:r>
          </w:p>
        </w:tc>
        <w:tc>
          <w:tcPr>
            <w:tcW w:w="1605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€267.75</w:t>
            </w:r>
          </w:p>
        </w:tc>
        <w:tc>
          <w:tcPr>
            <w:tcW w:w="165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€362.25</w:t>
            </w:r>
          </w:p>
        </w:tc>
      </w:tr>
      <w:tr w:rsidR="00E73274" w:rsidRPr="00E73274" w:rsidTr="00E73274">
        <w:tc>
          <w:tcPr>
            <w:tcW w:w="270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€200,001 – 250,000</w:t>
            </w:r>
          </w:p>
        </w:tc>
        <w:tc>
          <w:tcPr>
            <w:tcW w:w="198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€405</w:t>
            </w:r>
          </w:p>
        </w:tc>
        <w:tc>
          <w:tcPr>
            <w:tcW w:w="1605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€344.25</w:t>
            </w:r>
          </w:p>
        </w:tc>
        <w:tc>
          <w:tcPr>
            <w:tcW w:w="1650" w:type="dxa"/>
            <w:shd w:val="clear" w:color="auto" w:fill="auto"/>
            <w:hideMark/>
          </w:tcPr>
          <w:p w:rsidR="00E73274" w:rsidRPr="00E73274" w:rsidRDefault="00E73274" w:rsidP="00E73274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</w:pPr>
            <w:r w:rsidRPr="00E732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E"/>
              </w:rPr>
              <w:t>€465.75</w:t>
            </w:r>
          </w:p>
        </w:tc>
      </w:tr>
    </w:tbl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For example, if your house is valued under €100,000, you will have paid €90 Local Property Tax in 2018.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If the Local Property Tax basic rate is increased by 15% you will pay €103.50 Local Property Tax in 2019. If this rate is decreased by 15%, you will pay €76.50 Local Property Tax in 2019.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Does the Council have to vary the rate of LPT for 2019?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No, the Council could, having considered a range of issues, decide to leave the LPT at the same rate as this year.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What is the money collected under the Local Property Tax used for in the Council?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This money contributes towards the cost of providing a range of local Council services including libraries, public lighting, road maintenance, housing services, fire services, supporting community initiatives, dealing with illegal dumping and littering, lake management and tourism development initiatives.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lastRenderedPageBreak/>
        <w:t>What will an adjustment in the Local Property Tax mean in terms of Council services?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If the rate is reduced and if funding is not available to replace this reduction, then a reduced level of income available to the Council will limit the range and extent of services and supports that can be provided in 2019.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If the rate is increased, then an increased level of income available to the Council will increase the capacity to deliver services and supports in 2019.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 xml:space="preserve">When will the Council make a decision on varying the rate of Local </w:t>
      </w:r>
      <w:r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Property Tax in Galway City</w:t>
      </w: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This decision will be made at a Council meeting to be held by the end of September 2018.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21"/>
          <w:lang w:eastAsia="en-IE"/>
        </w:rPr>
        <w:t>Can I give my views and opinions on any proposal to increase or decrease the rate of Local Property Tax?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Yes, Galway City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Council would like to hear your views and opinions on any proposal to increase or decrease the rate of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Local Property Tax in Galway City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.  We would like to hear your thoughts on the potential effects of varying the basic rate of the Local Property Tax on households, individuals, businesses and on Council services.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To make your submission you can write to:</w:t>
      </w:r>
    </w:p>
    <w:p w:rsidR="00E73274" w:rsidRPr="00E73274" w:rsidRDefault="009E3DB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Local Property Tax Submissions,</w:t>
      </w:r>
    </w:p>
    <w:p w:rsidR="009E3DB4" w:rsidRDefault="009E3DB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Finance Department,</w:t>
      </w:r>
    </w:p>
    <w:p w:rsidR="00E73274" w:rsidRDefault="009E3DB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Galway City Council,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City Hall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,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College Road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,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Galway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or email: </w:t>
      </w:r>
      <w:hyperlink r:id="rId6" w:history="1">
        <w:r w:rsidR="009E3DB4" w:rsidRPr="00244DC3">
          <w:rPr>
            <w:rStyle w:val="Hyperlink"/>
            <w:rFonts w:ascii="Helvetica" w:eastAsia="Times New Roman" w:hAnsi="Helvetica" w:cs="Helvetica"/>
            <w:sz w:val="21"/>
            <w:lang w:eastAsia="en-IE"/>
          </w:rPr>
          <w:t>lpt@galwaycity.ie</w:t>
        </w:r>
      </w:hyperlink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All submissions must be received by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en-IE"/>
        </w:rPr>
        <w:t>17</w:t>
      </w:r>
      <w:r w:rsidRPr="00E73274">
        <w:rPr>
          <w:rFonts w:ascii="Helvetica" w:eastAsia="Times New Roman" w:hAnsi="Helvetica" w:cs="Helvetica"/>
          <w:b/>
          <w:bCs/>
          <w:color w:val="333333"/>
          <w:sz w:val="21"/>
          <w:lang w:eastAsia="en-IE"/>
        </w:rPr>
        <w:t xml:space="preserve"> August 2018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.  There is no prescribed format for a submission.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b/>
          <w:bCs/>
          <w:color w:val="333333"/>
          <w:sz w:val="32"/>
          <w:lang w:eastAsia="en-IE"/>
        </w:rPr>
        <w:t>What will the Council do with the submissions that are received?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The ele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cted members of Galway City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Council will consider the feedback received from this public consultation as part of the decision-making process.  The Chief Executive will provide a summary of the written submissions received in a report to the elected members. </w:t>
      </w:r>
    </w:p>
    <w:p w:rsidR="00E73274" w:rsidRPr="00E73274" w:rsidRDefault="00E73274" w:rsidP="00E7327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In making their decision on whether or not to vary the rate, the elected members will consider the following:</w:t>
      </w:r>
    </w:p>
    <w:p w:rsidR="00E73274" w:rsidRPr="00E73274" w:rsidRDefault="00E73274" w:rsidP="00E73274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Estimated income and expenditure for the Council in 2019</w:t>
      </w:r>
    </w:p>
    <w:p w:rsidR="00E73274" w:rsidRPr="00E73274" w:rsidRDefault="00E73274" w:rsidP="00E73274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Financ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ial position of Galway City</w:t>
      </w: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 xml:space="preserve"> Council at present</w:t>
      </w:r>
    </w:p>
    <w:p w:rsidR="00E73274" w:rsidRPr="00E73274" w:rsidRDefault="00E73274" w:rsidP="00E73274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Estimated financial affect of the varied rate in 2019</w:t>
      </w:r>
    </w:p>
    <w:p w:rsidR="00E73274" w:rsidRPr="00E73274" w:rsidRDefault="00E73274" w:rsidP="00E73274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E73274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Feedback from the Public Consultation</w:t>
      </w:r>
    </w:p>
    <w:p w:rsidR="003D775D" w:rsidRDefault="003D775D"/>
    <w:sectPr w:rsidR="003D775D" w:rsidSect="003D7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A84"/>
    <w:multiLevelType w:val="multilevel"/>
    <w:tmpl w:val="5194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274"/>
    <w:rsid w:val="00220ABF"/>
    <w:rsid w:val="003D775D"/>
    <w:rsid w:val="009E3DB4"/>
    <w:rsid w:val="00E7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274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E73274"/>
    <w:rPr>
      <w:b/>
      <w:bCs/>
    </w:rPr>
  </w:style>
  <w:style w:type="paragraph" w:styleId="NormalWeb">
    <w:name w:val="Normal (Web)"/>
    <w:basedOn w:val="Normal"/>
    <w:uiPriority w:val="99"/>
    <w:unhideWhenUsed/>
    <w:rsid w:val="00E7327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4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t@galwaycity.ie" TargetMode="External"/><Relationship Id="rId5" Type="http://schemas.openxmlformats.org/officeDocument/2006/relationships/hyperlink" Target="http://www.revenue.ie/en/tax/l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3649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sfarrell</dc:creator>
  <cp:lastModifiedBy>sfarrell</cp:lastModifiedBy>
  <cp:revision>3</cp:revision>
  <dcterms:created xsi:type="dcterms:W3CDTF">2018-07-11T09:36:00Z</dcterms:created>
  <dcterms:modified xsi:type="dcterms:W3CDTF">2018-07-11T09:42:00Z</dcterms:modified>
</cp:coreProperties>
</file>