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E872" w14:textId="29E7F8A9" w:rsidR="00124523" w:rsidRPr="00160D0C" w:rsidRDefault="00124523">
      <w:pPr>
        <w:rPr>
          <w:rFonts w:ascii="Arial" w:hAnsi="Arial" w:cs="Arial"/>
          <w:b/>
          <w:bCs/>
          <w:sz w:val="28"/>
          <w:szCs w:val="28"/>
        </w:rPr>
      </w:pPr>
      <w:r w:rsidRPr="00160D0C">
        <w:rPr>
          <w:rFonts w:ascii="Arial" w:hAnsi="Arial" w:cs="Arial"/>
          <w:b/>
          <w:bCs/>
          <w:sz w:val="28"/>
          <w:szCs w:val="28"/>
        </w:rPr>
        <w:t>Merlin Woods Restoration</w:t>
      </w:r>
      <w:r w:rsidR="004106D3">
        <w:rPr>
          <w:rFonts w:ascii="Arial" w:hAnsi="Arial" w:cs="Arial"/>
          <w:b/>
          <w:bCs/>
          <w:sz w:val="28"/>
          <w:szCs w:val="28"/>
        </w:rPr>
        <w:t xml:space="preserve"> P</w:t>
      </w:r>
      <w:r w:rsidR="00044821">
        <w:rPr>
          <w:rFonts w:ascii="Arial" w:hAnsi="Arial" w:cs="Arial"/>
          <w:b/>
          <w:bCs/>
          <w:sz w:val="28"/>
          <w:szCs w:val="28"/>
        </w:rPr>
        <w:t>roject</w:t>
      </w:r>
    </w:p>
    <w:p w14:paraId="3FE1D794" w14:textId="048735EA" w:rsidR="004106D3" w:rsidRDefault="00D20013" w:rsidP="00D20013">
      <w:pPr>
        <w:rPr>
          <w:rFonts w:ascii="Arial" w:hAnsi="Arial" w:cs="Arial"/>
        </w:rPr>
      </w:pPr>
      <w:r w:rsidRPr="00D20013">
        <w:rPr>
          <w:rFonts w:ascii="Arial" w:hAnsi="Arial" w:cs="Arial"/>
        </w:rPr>
        <w:t>Galway City Council is advancing plans to replant Merlin Woods as a native woodland, creating a more resilient habitat and community amenity following the extensive damage caused by Storm Eowyn in January 2025.</w:t>
      </w:r>
    </w:p>
    <w:p w14:paraId="0C8C9F74" w14:textId="2F8077CC" w:rsidR="004106D3" w:rsidRPr="004106D3" w:rsidRDefault="004106D3" w:rsidP="004106D3">
      <w:pPr>
        <w:rPr>
          <w:rFonts w:ascii="Arial" w:eastAsia="Times New Roman" w:hAnsi="Arial" w:cs="Arial"/>
        </w:rPr>
      </w:pPr>
      <w:r w:rsidRPr="004106D3">
        <w:rPr>
          <w:rFonts w:ascii="Arial" w:eastAsia="Times New Roman" w:hAnsi="Arial" w:cs="Arial"/>
        </w:rPr>
        <w:t xml:space="preserve">Since March 2026 the Council have engaged and listened to multiple stakeholders when planning the Merlin Woods Restoration Project. Based on the outcome of some of those engagements, three different types of expert advice were sought; ecological, </w:t>
      </w:r>
      <w:proofErr w:type="spellStart"/>
      <w:r w:rsidRPr="004106D3">
        <w:rPr>
          <w:rFonts w:ascii="Arial" w:eastAsia="Times New Roman" w:hAnsi="Arial" w:cs="Arial"/>
        </w:rPr>
        <w:t>arboricultural</w:t>
      </w:r>
      <w:proofErr w:type="spellEnd"/>
      <w:r w:rsidRPr="004106D3">
        <w:rPr>
          <w:rFonts w:ascii="Arial" w:eastAsia="Times New Roman" w:hAnsi="Arial" w:cs="Arial"/>
        </w:rPr>
        <w:t xml:space="preserve">, and zoological. The clear advice from all three experts is to progress with the clearance of the area as identified, both from a habitat and human safety perspective. </w:t>
      </w:r>
    </w:p>
    <w:p w14:paraId="383E3F9B" w14:textId="143467A2" w:rsidR="004106D3" w:rsidRPr="004106D3" w:rsidRDefault="004106D3" w:rsidP="004106D3">
      <w:pPr>
        <w:rPr>
          <w:rFonts w:ascii="Arial" w:eastAsia="Times New Roman" w:hAnsi="Arial" w:cs="Arial"/>
        </w:rPr>
      </w:pPr>
      <w:r w:rsidRPr="004106D3">
        <w:rPr>
          <w:rFonts w:ascii="Arial" w:eastAsia="Times New Roman" w:hAnsi="Arial" w:cs="Arial"/>
        </w:rPr>
        <w:t xml:space="preserve">The Council undertook a public procurement process to secure the most efficient and cost advantageous solution to the clearance works and to plan the restoration of the area as a native woodland. </w:t>
      </w:r>
    </w:p>
    <w:p w14:paraId="471AFA25" w14:textId="77777777" w:rsidR="004106D3" w:rsidRPr="004106D3" w:rsidRDefault="004106D3" w:rsidP="004106D3">
      <w:pPr>
        <w:rPr>
          <w:rFonts w:ascii="Arial" w:eastAsia="Times New Roman" w:hAnsi="Arial" w:cs="Arial"/>
        </w:rPr>
      </w:pPr>
      <w:r w:rsidRPr="004106D3">
        <w:rPr>
          <w:rFonts w:ascii="Arial" w:eastAsia="Times New Roman" w:hAnsi="Arial" w:cs="Arial"/>
        </w:rPr>
        <w:t>Following the public procurement process and research undertaken by the Council, the best outcome in this instance is to utilise the timber asset to pay for the clearance works. This in turn is cost neutral to the Council.</w:t>
      </w:r>
    </w:p>
    <w:p w14:paraId="751CFB30" w14:textId="49BB4A05" w:rsidR="004106D3" w:rsidRDefault="00997C68" w:rsidP="00D20013">
      <w:pPr>
        <w:rPr>
          <w:rFonts w:ascii="Arial" w:hAnsi="Arial" w:cs="Arial"/>
        </w:rPr>
      </w:pPr>
      <w:r>
        <w:rPr>
          <w:noProof/>
        </w:rPr>
        <w:drawing>
          <wp:inline distT="0" distB="0" distL="0" distR="0" wp14:anchorId="311379B5" wp14:editId="5330F111">
            <wp:extent cx="3517900" cy="1619419"/>
            <wp:effectExtent l="0" t="0" r="6350" b="0"/>
            <wp:docPr id="223148512" name="Picture 2" descr="native woodlands in ireland">
              <a:extLst xmlns:a="http://schemas.openxmlformats.org/drawingml/2006/main">
                <a:ext uri="{FF2B5EF4-FFF2-40B4-BE49-F238E27FC236}">
                  <a16:creationId xmlns:a16="http://schemas.microsoft.com/office/drawing/2014/main" id="{E1E8F9AD-0D12-3C25-817D-FA78CAB9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ative woodlands in ireland">
                      <a:extLst>
                        <a:ext uri="{FF2B5EF4-FFF2-40B4-BE49-F238E27FC236}">
                          <a16:creationId xmlns:a16="http://schemas.microsoft.com/office/drawing/2014/main" id="{E1E8F9AD-0D12-3C25-817D-FA78CAB909FC}"/>
                        </a:ext>
                      </a:extLst>
                    </pic:cNvPr>
                    <pic:cNvPicPr>
                      <a:picLocks noChangeAspect="1"/>
                    </pic:cNvPicPr>
                  </pic:nvPicPr>
                  <pic:blipFill>
                    <a:blip r:embed="rId5"/>
                    <a:stretch>
                      <a:fillRect/>
                    </a:stretch>
                  </pic:blipFill>
                  <pic:spPr>
                    <a:xfrm>
                      <a:off x="0" y="0"/>
                      <a:ext cx="3529988" cy="1624984"/>
                    </a:xfrm>
                    <a:prstGeom prst="rect">
                      <a:avLst/>
                    </a:prstGeom>
                  </pic:spPr>
                </pic:pic>
              </a:graphicData>
            </a:graphic>
          </wp:inline>
        </w:drawing>
      </w:r>
    </w:p>
    <w:p w14:paraId="79E1C09B" w14:textId="287CE53F" w:rsidR="00997C68" w:rsidRDefault="00997C68" w:rsidP="00D20013">
      <w:pPr>
        <w:rPr>
          <w:rFonts w:ascii="Arial" w:hAnsi="Arial" w:cs="Arial"/>
        </w:rPr>
      </w:pPr>
      <w:r>
        <w:rPr>
          <w:rFonts w:ascii="Arial" w:hAnsi="Arial" w:cs="Arial"/>
        </w:rPr>
        <w:t xml:space="preserve">This is what Merlin Woods could look like </w:t>
      </w:r>
      <w:r w:rsidR="00D74F89">
        <w:rPr>
          <w:rFonts w:ascii="Arial" w:hAnsi="Arial" w:cs="Arial"/>
        </w:rPr>
        <w:t>in 10-15yrs time</w:t>
      </w:r>
    </w:p>
    <w:p w14:paraId="241E1C5A" w14:textId="79D0EB3E" w:rsidR="00D74F89" w:rsidRDefault="00D74F89" w:rsidP="00D20013">
      <w:pPr>
        <w:rPr>
          <w:rFonts w:ascii="Arial" w:hAnsi="Arial" w:cs="Arial"/>
        </w:rPr>
      </w:pPr>
      <w:r w:rsidRPr="00D74F89">
        <w:rPr>
          <w:rFonts w:ascii="Arial" w:hAnsi="Arial" w:cs="Arial"/>
        </w:rPr>
        <w:drawing>
          <wp:anchor distT="0" distB="0" distL="114300" distR="114300" simplePos="0" relativeHeight="251666432" behindDoc="0" locked="0" layoutInCell="1" allowOverlap="1" wp14:anchorId="30B89D0E" wp14:editId="541DA0F7">
            <wp:simplePos x="0" y="0"/>
            <wp:positionH relativeFrom="column">
              <wp:posOffset>4069080</wp:posOffset>
            </wp:positionH>
            <wp:positionV relativeFrom="paragraph">
              <wp:posOffset>196215</wp:posOffset>
            </wp:positionV>
            <wp:extent cx="1340485" cy="1814195"/>
            <wp:effectExtent l="0" t="0" r="0" b="0"/>
            <wp:wrapNone/>
            <wp:docPr id="12" name="Picture 11">
              <a:extLst xmlns:a="http://schemas.openxmlformats.org/drawingml/2006/main">
                <a:ext uri="{FF2B5EF4-FFF2-40B4-BE49-F238E27FC236}">
                  <a16:creationId xmlns:a16="http://schemas.microsoft.com/office/drawing/2014/main" id="{8BCC3076-AFCD-DD3A-89E6-DF58927B42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8BCC3076-AFCD-DD3A-89E6-DF58927B4202}"/>
                        </a:ext>
                      </a:extLst>
                    </pic:cNvPr>
                    <pic:cNvPicPr>
                      <a:picLocks noChangeAspect="1"/>
                    </pic:cNvPicPr>
                  </pic:nvPicPr>
                  <pic:blipFill>
                    <a:blip r:embed="rId6"/>
                    <a:stretch>
                      <a:fillRect/>
                    </a:stretch>
                  </pic:blipFill>
                  <pic:spPr>
                    <a:xfrm>
                      <a:off x="0" y="0"/>
                      <a:ext cx="1340485" cy="1814195"/>
                    </a:xfrm>
                    <a:prstGeom prst="rect">
                      <a:avLst/>
                    </a:prstGeom>
                  </pic:spPr>
                </pic:pic>
              </a:graphicData>
            </a:graphic>
            <wp14:sizeRelH relativeFrom="margin">
              <wp14:pctWidth>0</wp14:pctWidth>
            </wp14:sizeRelH>
            <wp14:sizeRelV relativeFrom="margin">
              <wp14:pctHeight>0</wp14:pctHeight>
            </wp14:sizeRelV>
          </wp:anchor>
        </w:drawing>
      </w:r>
      <w:r w:rsidRPr="00D74F89">
        <w:rPr>
          <w:rFonts w:ascii="Arial" w:hAnsi="Arial" w:cs="Arial"/>
        </w:rPr>
        <w:drawing>
          <wp:anchor distT="0" distB="0" distL="114300" distR="114300" simplePos="0" relativeHeight="251664384" behindDoc="0" locked="0" layoutInCell="1" allowOverlap="1" wp14:anchorId="466FAC45" wp14:editId="625715AF">
            <wp:simplePos x="0" y="0"/>
            <wp:positionH relativeFrom="column">
              <wp:posOffset>1463675</wp:posOffset>
            </wp:positionH>
            <wp:positionV relativeFrom="paragraph">
              <wp:posOffset>194310</wp:posOffset>
            </wp:positionV>
            <wp:extent cx="2454275" cy="1807845"/>
            <wp:effectExtent l="0" t="0" r="3175" b="1905"/>
            <wp:wrapNone/>
            <wp:docPr id="4" name="Picture 3">
              <a:extLst xmlns:a="http://schemas.openxmlformats.org/drawingml/2006/main">
                <a:ext uri="{FF2B5EF4-FFF2-40B4-BE49-F238E27FC236}">
                  <a16:creationId xmlns:a16="http://schemas.microsoft.com/office/drawing/2014/main" id="{0CD9CDDE-7023-4084-8887-A87C13329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CD9CDDE-7023-4084-8887-A87C1332941F}"/>
                        </a:ext>
                      </a:extLst>
                    </pic:cNvPr>
                    <pic:cNvPicPr>
                      <a:picLocks noChangeAspect="1"/>
                    </pic:cNvPicPr>
                  </pic:nvPicPr>
                  <pic:blipFill>
                    <a:blip r:embed="rId7"/>
                    <a:stretch>
                      <a:fillRect/>
                    </a:stretch>
                  </pic:blipFill>
                  <pic:spPr>
                    <a:xfrm>
                      <a:off x="0" y="0"/>
                      <a:ext cx="2454275" cy="1807845"/>
                    </a:xfrm>
                    <a:prstGeom prst="rect">
                      <a:avLst/>
                    </a:prstGeom>
                  </pic:spPr>
                </pic:pic>
              </a:graphicData>
            </a:graphic>
            <wp14:sizeRelH relativeFrom="margin">
              <wp14:pctWidth>0</wp14:pctWidth>
            </wp14:sizeRelH>
            <wp14:sizeRelV relativeFrom="margin">
              <wp14:pctHeight>0</wp14:pctHeight>
            </wp14:sizeRelV>
          </wp:anchor>
        </w:drawing>
      </w:r>
      <w:r w:rsidRPr="00D74F89">
        <w:rPr>
          <w:rFonts w:ascii="Arial" w:hAnsi="Arial" w:cs="Arial"/>
        </w:rPr>
        <w:drawing>
          <wp:anchor distT="0" distB="0" distL="114300" distR="114300" simplePos="0" relativeHeight="251665408" behindDoc="0" locked="0" layoutInCell="1" allowOverlap="1" wp14:anchorId="7937BD00" wp14:editId="33E3A07A">
            <wp:simplePos x="0" y="0"/>
            <wp:positionH relativeFrom="column">
              <wp:posOffset>-13970</wp:posOffset>
            </wp:positionH>
            <wp:positionV relativeFrom="paragraph">
              <wp:posOffset>194310</wp:posOffset>
            </wp:positionV>
            <wp:extent cx="1340485" cy="1807845"/>
            <wp:effectExtent l="0" t="0" r="0" b="1905"/>
            <wp:wrapNone/>
            <wp:docPr id="8" name="Picture 7">
              <a:extLst xmlns:a="http://schemas.openxmlformats.org/drawingml/2006/main">
                <a:ext uri="{FF2B5EF4-FFF2-40B4-BE49-F238E27FC236}">
                  <a16:creationId xmlns:a16="http://schemas.microsoft.com/office/drawing/2014/main" id="{4BCE1158-A694-7FFA-F562-9B8CFF738D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BCE1158-A694-7FFA-F562-9B8CFF738D18}"/>
                        </a:ext>
                      </a:extLst>
                    </pic:cNvPr>
                    <pic:cNvPicPr>
                      <a:picLocks noChangeAspect="1"/>
                    </pic:cNvPicPr>
                  </pic:nvPicPr>
                  <pic:blipFill>
                    <a:blip r:embed="rId8"/>
                    <a:stretch>
                      <a:fillRect/>
                    </a:stretch>
                  </pic:blipFill>
                  <pic:spPr>
                    <a:xfrm>
                      <a:off x="0" y="0"/>
                      <a:ext cx="1340485" cy="1807845"/>
                    </a:xfrm>
                    <a:prstGeom prst="rect">
                      <a:avLst/>
                    </a:prstGeom>
                  </pic:spPr>
                </pic:pic>
              </a:graphicData>
            </a:graphic>
            <wp14:sizeRelH relativeFrom="margin">
              <wp14:pctWidth>0</wp14:pctWidth>
            </wp14:sizeRelH>
            <wp14:sizeRelV relativeFrom="margin">
              <wp14:pctHeight>0</wp14:pctHeight>
            </wp14:sizeRelV>
          </wp:anchor>
        </w:drawing>
      </w:r>
    </w:p>
    <w:p w14:paraId="0CEF8449" w14:textId="7ECD6AE6" w:rsidR="00D74F89" w:rsidRDefault="00D74F89" w:rsidP="00D20013">
      <w:pPr>
        <w:rPr>
          <w:rFonts w:ascii="Arial" w:hAnsi="Arial" w:cs="Arial"/>
        </w:rPr>
      </w:pPr>
    </w:p>
    <w:p w14:paraId="203907CA" w14:textId="17A05E06" w:rsidR="00997C68" w:rsidRDefault="00997C68" w:rsidP="00D20013">
      <w:pPr>
        <w:rPr>
          <w:rFonts w:ascii="Arial" w:hAnsi="Arial" w:cs="Arial"/>
        </w:rPr>
      </w:pPr>
    </w:p>
    <w:p w14:paraId="1F346745" w14:textId="0F82B7BB" w:rsidR="00997C68" w:rsidRDefault="00997C68" w:rsidP="00D20013">
      <w:pPr>
        <w:rPr>
          <w:rFonts w:ascii="Arial" w:hAnsi="Arial" w:cs="Arial"/>
        </w:rPr>
      </w:pPr>
    </w:p>
    <w:p w14:paraId="6A1D4548" w14:textId="108EC0BC" w:rsidR="00997C68" w:rsidRDefault="00997C68" w:rsidP="00D20013">
      <w:pPr>
        <w:rPr>
          <w:rFonts w:ascii="Arial" w:hAnsi="Arial" w:cs="Arial"/>
        </w:rPr>
      </w:pPr>
    </w:p>
    <w:p w14:paraId="7DF81925" w14:textId="30B560CA" w:rsidR="00997C68" w:rsidRDefault="00D74F89" w:rsidP="00D20013">
      <w:pPr>
        <w:rPr>
          <w:rFonts w:ascii="Arial" w:hAnsi="Arial" w:cs="Arial"/>
        </w:rPr>
      </w:pPr>
      <w:r>
        <w:rPr>
          <w:rFonts w:ascii="Arial" w:hAnsi="Arial" w:cs="Arial"/>
        </w:rPr>
        <w:t xml:space="preserve">    </w:t>
      </w:r>
    </w:p>
    <w:p w14:paraId="6C0F3CE3" w14:textId="6EFDE845" w:rsidR="00997C68" w:rsidRDefault="00D74F89" w:rsidP="00D20013">
      <w:pPr>
        <w:rPr>
          <w:rFonts w:ascii="Arial" w:hAnsi="Arial" w:cs="Arial"/>
        </w:rPr>
      </w:pPr>
      <w:r>
        <w:rPr>
          <w:rFonts w:ascii="Arial" w:hAnsi="Arial" w:cs="Arial"/>
        </w:rPr>
        <w:t xml:space="preserve">  </w:t>
      </w:r>
    </w:p>
    <w:p w14:paraId="51122212" w14:textId="473894C1" w:rsidR="00997C68" w:rsidRDefault="00D74F89" w:rsidP="00D20013">
      <w:pPr>
        <w:rPr>
          <w:rFonts w:ascii="Arial" w:hAnsi="Arial" w:cs="Arial"/>
        </w:rPr>
      </w:pPr>
      <w:r>
        <w:rPr>
          <w:rFonts w:ascii="Arial" w:hAnsi="Arial" w:cs="Arial"/>
        </w:rPr>
        <w:t>This is Merlin Woods currently</w:t>
      </w:r>
    </w:p>
    <w:p w14:paraId="29836A85" w14:textId="77777777" w:rsidR="00997C68" w:rsidRDefault="00997C68" w:rsidP="00D20013">
      <w:pPr>
        <w:rPr>
          <w:rFonts w:ascii="Arial" w:hAnsi="Arial" w:cs="Arial"/>
        </w:rPr>
      </w:pPr>
    </w:p>
    <w:p w14:paraId="487D30A0" w14:textId="77777777" w:rsidR="00D74F89" w:rsidRDefault="00D74F89" w:rsidP="00D20013">
      <w:pPr>
        <w:rPr>
          <w:rFonts w:ascii="Arial" w:hAnsi="Arial" w:cs="Arial"/>
        </w:rPr>
      </w:pPr>
    </w:p>
    <w:p w14:paraId="0DB04B3E" w14:textId="6E8088AD" w:rsidR="00D20013" w:rsidRPr="004A1183" w:rsidRDefault="00D20013" w:rsidP="00D20013">
      <w:pPr>
        <w:rPr>
          <w:rFonts w:ascii="Arial" w:hAnsi="Arial" w:cs="Arial"/>
        </w:rPr>
      </w:pPr>
      <w:r>
        <w:rPr>
          <w:rFonts w:ascii="Arial" w:hAnsi="Arial" w:cs="Arial"/>
        </w:rPr>
        <w:lastRenderedPageBreak/>
        <w:t>The following is some information about the project in a Q&amp;A format.</w:t>
      </w:r>
    </w:p>
    <w:p w14:paraId="25AD4FC2" w14:textId="7D8FD24B" w:rsidR="00124523" w:rsidRPr="00160D0C" w:rsidRDefault="00160D0C">
      <w:pPr>
        <w:rPr>
          <w:rFonts w:ascii="Arial" w:hAnsi="Arial" w:cs="Arial"/>
          <w:b/>
          <w:bCs/>
        </w:rPr>
      </w:pPr>
      <w:r w:rsidRPr="00160D0C">
        <w:rPr>
          <w:rFonts w:ascii="Arial" w:hAnsi="Arial" w:cs="Arial"/>
          <w:b/>
          <w:bCs/>
        </w:rPr>
        <w:t xml:space="preserve">Q. </w:t>
      </w:r>
      <w:r w:rsidR="00124523" w:rsidRPr="00160D0C">
        <w:rPr>
          <w:rFonts w:ascii="Arial" w:hAnsi="Arial" w:cs="Arial"/>
          <w:b/>
          <w:bCs/>
        </w:rPr>
        <w:t>Why are Galway City Council carrying out tree clearance in Merlin Woods?</w:t>
      </w:r>
    </w:p>
    <w:p w14:paraId="43E95A63" w14:textId="55F00CEE" w:rsidR="00D20013" w:rsidRDefault="00D20013" w:rsidP="00D20013">
      <w:pPr>
        <w:pStyle w:val="Default"/>
        <w:rPr>
          <w:rFonts w:ascii="Arial" w:hAnsi="Arial" w:cs="Arial"/>
        </w:rPr>
      </w:pPr>
      <w:r w:rsidRPr="00D20013">
        <w:rPr>
          <w:rFonts w:ascii="Arial" w:hAnsi="Arial" w:cs="Arial"/>
        </w:rPr>
        <w:t xml:space="preserve">For decades, Merlin Woods has been a mix of broadleaf and conifer trees and has been enjoyed by people and wildlife alike. Approximately 50% of the woodland is made up of Norway spruce, which were planted in the 1960s as a commercial plantation crop. </w:t>
      </w:r>
      <w:proofErr w:type="gramStart"/>
      <w:r w:rsidRPr="00D20013">
        <w:rPr>
          <w:rFonts w:ascii="Arial" w:hAnsi="Arial" w:cs="Arial"/>
        </w:rPr>
        <w:t>The vast majority of</w:t>
      </w:r>
      <w:proofErr w:type="gramEnd"/>
      <w:r w:rsidRPr="00D20013">
        <w:rPr>
          <w:rFonts w:ascii="Arial" w:hAnsi="Arial" w:cs="Arial"/>
        </w:rPr>
        <w:t xml:space="preserve"> these trees were severely damaged during Storm Eowyn. </w:t>
      </w:r>
    </w:p>
    <w:p w14:paraId="26A2B6D9" w14:textId="77777777" w:rsidR="00D20013" w:rsidRPr="00D20013" w:rsidRDefault="00D20013" w:rsidP="00D20013">
      <w:pPr>
        <w:pStyle w:val="Default"/>
        <w:rPr>
          <w:rFonts w:ascii="Arial" w:hAnsi="Arial" w:cs="Arial"/>
        </w:rPr>
      </w:pPr>
    </w:p>
    <w:p w14:paraId="74189E0B" w14:textId="2FC01978" w:rsidR="00D20013" w:rsidRDefault="00D20013" w:rsidP="00D20013">
      <w:pPr>
        <w:rPr>
          <w:rFonts w:ascii="Arial" w:hAnsi="Arial" w:cs="Arial"/>
        </w:rPr>
      </w:pPr>
      <w:r w:rsidRPr="00D20013">
        <w:rPr>
          <w:rFonts w:ascii="Arial" w:hAnsi="Arial" w:cs="Arial"/>
        </w:rPr>
        <w:t xml:space="preserve">It is worth noting that the areas least affected by Storm Eowyn are made up predominantly of native and broadleaf species, demonstrating the resilience of native woodland. Norway spruce is not a native species. </w:t>
      </w:r>
    </w:p>
    <w:p w14:paraId="0301CB1D" w14:textId="77777777" w:rsidR="004106D3" w:rsidRDefault="004106D3">
      <w:pPr>
        <w:rPr>
          <w:rFonts w:ascii="Arial" w:hAnsi="Arial" w:cs="Arial"/>
        </w:rPr>
      </w:pPr>
    </w:p>
    <w:p w14:paraId="3CE7BC32" w14:textId="74DAA53B" w:rsidR="00D20013" w:rsidRPr="004106D3" w:rsidRDefault="00160D0C">
      <w:pPr>
        <w:rPr>
          <w:rFonts w:ascii="Arial" w:hAnsi="Arial" w:cs="Arial"/>
        </w:rPr>
      </w:pPr>
      <w:r w:rsidRPr="00160D0C">
        <w:rPr>
          <w:rFonts w:ascii="Arial" w:hAnsi="Arial" w:cs="Arial"/>
          <w:b/>
          <w:bCs/>
        </w:rPr>
        <w:t>What is the plan?</w:t>
      </w:r>
    </w:p>
    <w:p w14:paraId="1613668A" w14:textId="75627323" w:rsidR="00160D0C" w:rsidRDefault="00160D0C">
      <w:pPr>
        <w:rPr>
          <w:rFonts w:ascii="Arial" w:hAnsi="Arial" w:cs="Arial"/>
        </w:rPr>
      </w:pPr>
      <w:r>
        <w:rPr>
          <w:rFonts w:ascii="Arial" w:hAnsi="Arial" w:cs="Arial"/>
        </w:rPr>
        <w:t>The plan is in two stages</w:t>
      </w:r>
    </w:p>
    <w:p w14:paraId="4C8296C1" w14:textId="13259DEE" w:rsidR="00160D0C" w:rsidRDefault="00160D0C">
      <w:pPr>
        <w:rPr>
          <w:rFonts w:ascii="Arial" w:hAnsi="Arial" w:cs="Arial"/>
        </w:rPr>
      </w:pPr>
      <w:r w:rsidRPr="00160D0C">
        <w:rPr>
          <w:rFonts w:ascii="Arial" w:hAnsi="Arial" w:cs="Arial"/>
          <w:b/>
          <w:bCs/>
        </w:rPr>
        <w:t>Stage 1</w:t>
      </w:r>
      <w:r>
        <w:rPr>
          <w:rFonts w:ascii="Arial" w:hAnsi="Arial" w:cs="Arial"/>
        </w:rPr>
        <w:t xml:space="preserve"> – Clearance of storm damages trees</w:t>
      </w:r>
    </w:p>
    <w:p w14:paraId="1CDBF603" w14:textId="24C2B488" w:rsidR="00160D0C" w:rsidRPr="00D20013" w:rsidRDefault="00160D0C" w:rsidP="00D20013">
      <w:pPr>
        <w:pStyle w:val="ListParagraph"/>
        <w:numPr>
          <w:ilvl w:val="0"/>
          <w:numId w:val="3"/>
        </w:numPr>
        <w:rPr>
          <w:rFonts w:ascii="Arial" w:hAnsi="Arial" w:cs="Arial"/>
        </w:rPr>
      </w:pPr>
      <w:r w:rsidRPr="00160D0C">
        <w:rPr>
          <w:rFonts w:ascii="Arial" w:hAnsi="Arial" w:cs="Arial"/>
        </w:rPr>
        <w:t>Clear trees that have been damaged by Storm Eowyn</w:t>
      </w:r>
    </w:p>
    <w:p w14:paraId="433A73FC" w14:textId="269FF6A1" w:rsidR="00160D0C" w:rsidRDefault="00160D0C">
      <w:pPr>
        <w:rPr>
          <w:rFonts w:ascii="Arial" w:hAnsi="Arial" w:cs="Arial"/>
        </w:rPr>
      </w:pPr>
      <w:r w:rsidRPr="00160D0C">
        <w:rPr>
          <w:rFonts w:ascii="Arial" w:hAnsi="Arial" w:cs="Arial"/>
          <w:b/>
          <w:bCs/>
        </w:rPr>
        <w:t>Stage 2</w:t>
      </w:r>
      <w:r>
        <w:rPr>
          <w:rFonts w:ascii="Arial" w:hAnsi="Arial" w:cs="Arial"/>
        </w:rPr>
        <w:t xml:space="preserve"> – Replanting with native species &amp; restoration of the woods as public amenity</w:t>
      </w:r>
    </w:p>
    <w:p w14:paraId="5B3C6173" w14:textId="57BC68CE" w:rsidR="00160D0C" w:rsidRPr="00160D0C" w:rsidRDefault="00160D0C" w:rsidP="00160D0C">
      <w:pPr>
        <w:pStyle w:val="ListParagraph"/>
        <w:numPr>
          <w:ilvl w:val="0"/>
          <w:numId w:val="2"/>
        </w:numPr>
        <w:rPr>
          <w:rFonts w:ascii="Arial" w:hAnsi="Arial" w:cs="Arial"/>
        </w:rPr>
      </w:pPr>
      <w:proofErr w:type="spellStart"/>
      <w:r w:rsidRPr="00160D0C">
        <w:rPr>
          <w:rFonts w:ascii="Arial" w:hAnsi="Arial" w:cs="Arial"/>
        </w:rPr>
        <w:t>NeighbourWood</w:t>
      </w:r>
      <w:proofErr w:type="spellEnd"/>
      <w:r w:rsidRPr="00160D0C">
        <w:rPr>
          <w:rFonts w:ascii="Arial" w:hAnsi="Arial" w:cs="Arial"/>
        </w:rPr>
        <w:t xml:space="preserve"> Scheme application</w:t>
      </w:r>
      <w:r>
        <w:rPr>
          <w:rFonts w:ascii="Arial" w:hAnsi="Arial" w:cs="Arial"/>
        </w:rPr>
        <w:t xml:space="preserve"> to the Department for funding for restoration works</w:t>
      </w:r>
    </w:p>
    <w:p w14:paraId="51630F87" w14:textId="542A98C6" w:rsidR="00160D0C" w:rsidRPr="00160D0C" w:rsidRDefault="00160D0C" w:rsidP="00160D0C">
      <w:pPr>
        <w:pStyle w:val="ListParagraph"/>
        <w:numPr>
          <w:ilvl w:val="0"/>
          <w:numId w:val="2"/>
        </w:numPr>
        <w:rPr>
          <w:rFonts w:ascii="Arial" w:hAnsi="Arial" w:cs="Arial"/>
        </w:rPr>
      </w:pPr>
      <w:r w:rsidRPr="00160D0C">
        <w:rPr>
          <w:rFonts w:ascii="Arial" w:hAnsi="Arial" w:cs="Arial"/>
        </w:rPr>
        <w:t>Immediate planting post clearance to create corridors for wildlife</w:t>
      </w:r>
    </w:p>
    <w:p w14:paraId="7DEA51C9" w14:textId="3833247D" w:rsidR="00160D0C" w:rsidRPr="00160D0C" w:rsidRDefault="00160D0C" w:rsidP="00160D0C">
      <w:pPr>
        <w:pStyle w:val="ListParagraph"/>
        <w:numPr>
          <w:ilvl w:val="0"/>
          <w:numId w:val="2"/>
        </w:numPr>
        <w:rPr>
          <w:rFonts w:ascii="Arial" w:hAnsi="Arial" w:cs="Arial"/>
        </w:rPr>
      </w:pPr>
      <w:r w:rsidRPr="00160D0C">
        <w:rPr>
          <w:rFonts w:ascii="Arial" w:hAnsi="Arial" w:cs="Arial"/>
        </w:rPr>
        <w:t>Planting the woodland with native species post award of funding</w:t>
      </w:r>
    </w:p>
    <w:p w14:paraId="4891F4E4" w14:textId="77777777" w:rsidR="00D20013" w:rsidRDefault="00D20013">
      <w:pPr>
        <w:rPr>
          <w:rFonts w:ascii="Arial" w:hAnsi="Arial" w:cs="Arial"/>
        </w:rPr>
      </w:pPr>
    </w:p>
    <w:p w14:paraId="4A491255" w14:textId="42EFDF62" w:rsidR="00124523" w:rsidRPr="00160D0C" w:rsidRDefault="00160D0C">
      <w:pPr>
        <w:rPr>
          <w:rFonts w:ascii="Arial" w:hAnsi="Arial" w:cs="Arial"/>
          <w:b/>
          <w:bCs/>
        </w:rPr>
      </w:pPr>
      <w:r w:rsidRPr="00160D0C">
        <w:rPr>
          <w:rFonts w:ascii="Arial" w:hAnsi="Arial" w:cs="Arial"/>
          <w:b/>
          <w:bCs/>
        </w:rPr>
        <w:t>O</w:t>
      </w:r>
      <w:r w:rsidR="00124523" w:rsidRPr="00160D0C">
        <w:rPr>
          <w:rFonts w:ascii="Arial" w:hAnsi="Arial" w:cs="Arial"/>
          <w:b/>
          <w:bCs/>
        </w:rPr>
        <w:t>bjectives of the plan</w:t>
      </w:r>
    </w:p>
    <w:p w14:paraId="3931E16B" w14:textId="77777777" w:rsidR="00124523" w:rsidRPr="004A1183" w:rsidRDefault="00124523" w:rsidP="00124523">
      <w:pPr>
        <w:numPr>
          <w:ilvl w:val="0"/>
          <w:numId w:val="1"/>
        </w:numPr>
        <w:spacing w:after="0" w:line="240" w:lineRule="auto"/>
        <w:contextualSpacing/>
        <w:rPr>
          <w:rFonts w:ascii="Arial" w:eastAsia="Times New Roman" w:hAnsi="Arial" w:cs="Arial"/>
          <w:kern w:val="0"/>
          <w:lang w:eastAsia="en-IE"/>
          <w14:ligatures w14:val="none"/>
        </w:rPr>
      </w:pPr>
      <w:r w:rsidRPr="004A1183">
        <w:rPr>
          <w:rFonts w:ascii="Arial" w:eastAsia="Aptos" w:hAnsi="Arial" w:cs="Arial"/>
          <w:color w:val="000000" w:themeColor="text1"/>
          <w:kern w:val="24"/>
          <w:lang w:eastAsia="en-IE"/>
          <w14:ligatures w14:val="none"/>
        </w:rPr>
        <w:t xml:space="preserve">To bring the woodland back into safe use by the public as an urban woodland </w:t>
      </w:r>
    </w:p>
    <w:p w14:paraId="49A18E54" w14:textId="77777777" w:rsidR="00124523" w:rsidRPr="004A1183" w:rsidRDefault="00124523" w:rsidP="00124523">
      <w:pPr>
        <w:numPr>
          <w:ilvl w:val="0"/>
          <w:numId w:val="1"/>
        </w:numPr>
        <w:spacing w:after="0" w:line="240" w:lineRule="auto"/>
        <w:contextualSpacing/>
        <w:rPr>
          <w:rFonts w:ascii="Arial" w:eastAsia="Times New Roman" w:hAnsi="Arial" w:cs="Arial"/>
          <w:kern w:val="0"/>
          <w:lang w:eastAsia="en-IE"/>
          <w14:ligatures w14:val="none"/>
        </w:rPr>
      </w:pPr>
      <w:r w:rsidRPr="004A1183">
        <w:rPr>
          <w:rFonts w:ascii="Arial" w:eastAsia="Aptos" w:hAnsi="Arial" w:cs="Arial"/>
          <w:color w:val="000000" w:themeColor="text1"/>
          <w:kern w:val="24"/>
          <w:lang w:eastAsia="en-IE"/>
          <w14:ligatures w14:val="none"/>
        </w:rPr>
        <w:t xml:space="preserve">To replant it as a native woodland under the </w:t>
      </w:r>
      <w:proofErr w:type="spellStart"/>
      <w:r w:rsidRPr="004A1183">
        <w:rPr>
          <w:rFonts w:ascii="Arial" w:eastAsia="Aptos" w:hAnsi="Arial" w:cs="Arial"/>
          <w:color w:val="000000" w:themeColor="text1"/>
          <w:kern w:val="24"/>
          <w:lang w:eastAsia="en-IE"/>
          <w14:ligatures w14:val="none"/>
        </w:rPr>
        <w:t>NeighbourWood</w:t>
      </w:r>
      <w:proofErr w:type="spellEnd"/>
      <w:r w:rsidRPr="004A1183">
        <w:rPr>
          <w:rFonts w:ascii="Arial" w:eastAsia="Aptos" w:hAnsi="Arial" w:cs="Arial"/>
          <w:color w:val="000000" w:themeColor="text1"/>
          <w:kern w:val="24"/>
          <w:lang w:eastAsia="en-IE"/>
          <w14:ligatures w14:val="none"/>
        </w:rPr>
        <w:t xml:space="preserve"> Scheme</w:t>
      </w:r>
    </w:p>
    <w:p w14:paraId="55DDF8CB" w14:textId="77777777" w:rsidR="00124523" w:rsidRPr="004A1183" w:rsidRDefault="00124523" w:rsidP="00124523">
      <w:pPr>
        <w:numPr>
          <w:ilvl w:val="0"/>
          <w:numId w:val="1"/>
        </w:numPr>
        <w:spacing w:after="0" w:line="240" w:lineRule="auto"/>
        <w:contextualSpacing/>
        <w:rPr>
          <w:rFonts w:ascii="Arial" w:eastAsia="Times New Roman" w:hAnsi="Arial" w:cs="Arial"/>
          <w:kern w:val="0"/>
          <w:lang w:eastAsia="en-IE"/>
          <w14:ligatures w14:val="none"/>
        </w:rPr>
      </w:pPr>
      <w:r w:rsidRPr="004A1183">
        <w:rPr>
          <w:rFonts w:ascii="Arial" w:eastAsia="Aptos" w:hAnsi="Arial" w:cs="Arial"/>
          <w:color w:val="000000" w:themeColor="text1"/>
          <w:kern w:val="24"/>
          <w:lang w:eastAsia="en-IE"/>
          <w14:ligatures w14:val="none"/>
        </w:rPr>
        <w:t xml:space="preserve">To put in amenity features funded by the </w:t>
      </w:r>
      <w:proofErr w:type="spellStart"/>
      <w:r w:rsidRPr="004A1183">
        <w:rPr>
          <w:rFonts w:ascii="Arial" w:eastAsia="Aptos" w:hAnsi="Arial" w:cs="Arial"/>
          <w:color w:val="000000" w:themeColor="text1"/>
          <w:kern w:val="24"/>
          <w:lang w:eastAsia="en-IE"/>
          <w14:ligatures w14:val="none"/>
        </w:rPr>
        <w:t>NeighbourWood</w:t>
      </w:r>
      <w:proofErr w:type="spellEnd"/>
      <w:r w:rsidRPr="004A1183">
        <w:rPr>
          <w:rFonts w:ascii="Arial" w:eastAsia="Aptos" w:hAnsi="Arial" w:cs="Arial"/>
          <w:color w:val="000000" w:themeColor="text1"/>
          <w:kern w:val="24"/>
          <w:lang w:eastAsia="en-IE"/>
          <w14:ligatures w14:val="none"/>
        </w:rPr>
        <w:t xml:space="preserve"> Scheme</w:t>
      </w:r>
    </w:p>
    <w:p w14:paraId="08DDD027" w14:textId="77777777" w:rsidR="00124523" w:rsidRPr="004A1183" w:rsidRDefault="00124523" w:rsidP="00124523">
      <w:pPr>
        <w:numPr>
          <w:ilvl w:val="0"/>
          <w:numId w:val="1"/>
        </w:numPr>
        <w:spacing w:after="0" w:line="240" w:lineRule="auto"/>
        <w:contextualSpacing/>
        <w:rPr>
          <w:rFonts w:ascii="Arial" w:eastAsia="Times New Roman" w:hAnsi="Arial" w:cs="Arial"/>
          <w:kern w:val="0"/>
          <w:lang w:eastAsia="en-IE"/>
          <w14:ligatures w14:val="none"/>
        </w:rPr>
      </w:pPr>
      <w:r w:rsidRPr="004A1183">
        <w:rPr>
          <w:rFonts w:ascii="Arial" w:eastAsia="Times New Roman" w:hAnsi="Arial" w:cs="Arial"/>
          <w:kern w:val="0"/>
          <w:lang w:eastAsia="en-IE"/>
          <w14:ligatures w14:val="none"/>
        </w:rPr>
        <w:t xml:space="preserve">The plan includes retention of </w:t>
      </w:r>
    </w:p>
    <w:p w14:paraId="373CF614" w14:textId="30A018A2" w:rsidR="00124523" w:rsidRPr="004A1183" w:rsidRDefault="00124523" w:rsidP="00124523">
      <w:pPr>
        <w:numPr>
          <w:ilvl w:val="1"/>
          <w:numId w:val="1"/>
        </w:numPr>
        <w:spacing w:after="0" w:line="240" w:lineRule="auto"/>
        <w:contextualSpacing/>
        <w:rPr>
          <w:rFonts w:ascii="Arial" w:eastAsia="Times New Roman" w:hAnsi="Arial" w:cs="Arial"/>
          <w:kern w:val="0"/>
          <w:lang w:eastAsia="en-IE"/>
          <w14:ligatures w14:val="none"/>
        </w:rPr>
      </w:pPr>
      <w:r w:rsidRPr="004A1183">
        <w:rPr>
          <w:rFonts w:ascii="Arial" w:eastAsia="Times New Roman" w:hAnsi="Arial" w:cs="Arial"/>
          <w:kern w:val="0"/>
          <w:lang w:eastAsia="en-IE"/>
          <w14:ligatures w14:val="none"/>
        </w:rPr>
        <w:t>existing native and broadleaf trees</w:t>
      </w:r>
    </w:p>
    <w:p w14:paraId="1AB23550" w14:textId="47975502" w:rsidR="00124523" w:rsidRPr="004A1183" w:rsidRDefault="00124523" w:rsidP="00124523">
      <w:pPr>
        <w:numPr>
          <w:ilvl w:val="1"/>
          <w:numId w:val="1"/>
        </w:numPr>
        <w:spacing w:after="0" w:line="240" w:lineRule="auto"/>
        <w:contextualSpacing/>
        <w:rPr>
          <w:rFonts w:ascii="Arial" w:eastAsia="Times New Roman" w:hAnsi="Arial" w:cs="Arial"/>
          <w:kern w:val="0"/>
          <w:lang w:eastAsia="en-IE"/>
          <w14:ligatures w14:val="none"/>
        </w:rPr>
      </w:pPr>
      <w:r w:rsidRPr="004A1183">
        <w:rPr>
          <w:rFonts w:ascii="Arial" w:eastAsia="Times New Roman" w:hAnsi="Arial" w:cs="Arial"/>
          <w:kern w:val="0"/>
          <w:lang w:eastAsia="en-IE"/>
          <w14:ligatures w14:val="none"/>
        </w:rPr>
        <w:t>protection of limestone/karst habitats</w:t>
      </w:r>
    </w:p>
    <w:p w14:paraId="3FF196E3" w14:textId="2A239280" w:rsidR="00124523" w:rsidRPr="004A1183" w:rsidRDefault="00124523" w:rsidP="00124523">
      <w:pPr>
        <w:numPr>
          <w:ilvl w:val="1"/>
          <w:numId w:val="1"/>
        </w:numPr>
        <w:spacing w:after="0" w:line="240" w:lineRule="auto"/>
        <w:contextualSpacing/>
        <w:rPr>
          <w:rFonts w:ascii="Arial" w:eastAsia="Times New Roman" w:hAnsi="Arial" w:cs="Arial"/>
          <w:kern w:val="0"/>
          <w:lang w:eastAsia="en-IE"/>
          <w14:ligatures w14:val="none"/>
        </w:rPr>
      </w:pPr>
      <w:r w:rsidRPr="004A1183">
        <w:rPr>
          <w:rFonts w:ascii="Arial" w:eastAsia="Times New Roman" w:hAnsi="Arial" w:cs="Arial"/>
          <w:kern w:val="0"/>
          <w:lang w:eastAsia="en-IE"/>
          <w14:ligatures w14:val="none"/>
        </w:rPr>
        <w:t>protection of national monuments and built heritage</w:t>
      </w:r>
    </w:p>
    <w:p w14:paraId="78F5BB34" w14:textId="5B8E21BC" w:rsidR="00124523" w:rsidRPr="004A1183" w:rsidRDefault="00124523" w:rsidP="00124523">
      <w:pPr>
        <w:numPr>
          <w:ilvl w:val="1"/>
          <w:numId w:val="1"/>
        </w:numPr>
        <w:spacing w:after="0" w:line="240" w:lineRule="auto"/>
        <w:contextualSpacing/>
        <w:rPr>
          <w:rFonts w:ascii="Arial" w:eastAsia="Times New Roman" w:hAnsi="Arial" w:cs="Arial"/>
          <w:kern w:val="0"/>
          <w:lang w:eastAsia="en-IE"/>
          <w14:ligatures w14:val="none"/>
        </w:rPr>
      </w:pPr>
      <w:r w:rsidRPr="004A1183">
        <w:rPr>
          <w:rFonts w:ascii="Arial" w:eastAsia="Times New Roman" w:hAnsi="Arial" w:cs="Arial"/>
          <w:kern w:val="0"/>
          <w:lang w:eastAsia="en-IE"/>
          <w14:ligatures w14:val="none"/>
        </w:rPr>
        <w:t>measures to limit the impact on stonewalls</w:t>
      </w:r>
    </w:p>
    <w:p w14:paraId="31A62D87" w14:textId="513AA4D9" w:rsidR="004A1183" w:rsidRPr="004A1183" w:rsidRDefault="00124523" w:rsidP="004975C5">
      <w:pPr>
        <w:spacing w:after="0" w:line="240" w:lineRule="auto"/>
        <w:contextualSpacing/>
        <w:rPr>
          <w:rFonts w:ascii="Arial" w:eastAsia="Times New Roman" w:hAnsi="Arial" w:cs="Arial"/>
          <w:kern w:val="0"/>
          <w:lang w:eastAsia="en-IE"/>
          <w14:ligatures w14:val="none"/>
        </w:rPr>
      </w:pPr>
      <w:r w:rsidRPr="004A1183">
        <w:rPr>
          <w:rFonts w:ascii="Arial" w:eastAsia="Aptos" w:hAnsi="Arial" w:cs="Arial"/>
          <w:color w:val="000000" w:themeColor="text1"/>
          <w:kern w:val="24"/>
          <w:lang w:eastAsia="en-IE"/>
          <w14:ligatures w14:val="none"/>
        </w:rPr>
        <w:t>The plan includes measure</w:t>
      </w:r>
      <w:r w:rsidR="004A1183">
        <w:rPr>
          <w:rFonts w:ascii="Arial" w:eastAsia="Aptos" w:hAnsi="Arial" w:cs="Arial"/>
          <w:color w:val="000000" w:themeColor="text1"/>
          <w:kern w:val="24"/>
          <w:lang w:eastAsia="en-IE"/>
          <w14:ligatures w14:val="none"/>
        </w:rPr>
        <w:t>s</w:t>
      </w:r>
      <w:r w:rsidRPr="004A1183">
        <w:rPr>
          <w:rFonts w:ascii="Arial" w:eastAsia="Aptos" w:hAnsi="Arial" w:cs="Arial"/>
          <w:color w:val="000000" w:themeColor="text1"/>
          <w:kern w:val="24"/>
          <w:lang w:eastAsia="en-IE"/>
          <w14:ligatures w14:val="none"/>
        </w:rPr>
        <w:t xml:space="preserve"> to minimise </w:t>
      </w:r>
    </w:p>
    <w:p w14:paraId="1AA14283" w14:textId="3C3D64E1" w:rsidR="004A1183" w:rsidRPr="004A1183" w:rsidRDefault="004A1183" w:rsidP="004A1183">
      <w:pPr>
        <w:numPr>
          <w:ilvl w:val="1"/>
          <w:numId w:val="1"/>
        </w:numPr>
        <w:spacing w:after="0" w:line="240" w:lineRule="auto"/>
        <w:contextualSpacing/>
        <w:rPr>
          <w:rFonts w:ascii="Arial" w:eastAsia="Times New Roman" w:hAnsi="Arial" w:cs="Arial"/>
          <w:kern w:val="0"/>
          <w:lang w:eastAsia="en-IE"/>
          <w14:ligatures w14:val="none"/>
        </w:rPr>
      </w:pPr>
      <w:r>
        <w:rPr>
          <w:rFonts w:ascii="Arial" w:eastAsia="Aptos" w:hAnsi="Arial" w:cs="Arial"/>
          <w:color w:val="000000" w:themeColor="text1"/>
          <w:kern w:val="24"/>
          <w:lang w:eastAsia="en-IE"/>
          <w14:ligatures w14:val="none"/>
        </w:rPr>
        <w:t xml:space="preserve">The </w:t>
      </w:r>
      <w:r w:rsidR="00124523" w:rsidRPr="004A1183">
        <w:rPr>
          <w:rFonts w:ascii="Arial" w:eastAsia="Aptos" w:hAnsi="Arial" w:cs="Arial"/>
          <w:color w:val="000000" w:themeColor="text1"/>
          <w:kern w:val="24"/>
          <w:lang w:eastAsia="en-IE"/>
          <w14:ligatures w14:val="none"/>
        </w:rPr>
        <w:t xml:space="preserve">impact on the wildlife </w:t>
      </w:r>
    </w:p>
    <w:p w14:paraId="57E2998F" w14:textId="4CAE5B09" w:rsidR="004A1183" w:rsidRPr="004A1183" w:rsidRDefault="004A1183" w:rsidP="004A1183">
      <w:pPr>
        <w:numPr>
          <w:ilvl w:val="1"/>
          <w:numId w:val="1"/>
        </w:numPr>
        <w:spacing w:after="0" w:line="240" w:lineRule="auto"/>
        <w:contextualSpacing/>
        <w:rPr>
          <w:rFonts w:ascii="Arial" w:eastAsia="Times New Roman" w:hAnsi="Arial" w:cs="Arial"/>
          <w:kern w:val="0"/>
          <w:lang w:eastAsia="en-IE"/>
          <w14:ligatures w14:val="none"/>
        </w:rPr>
      </w:pPr>
      <w:r>
        <w:rPr>
          <w:rFonts w:ascii="Arial" w:eastAsia="Aptos" w:hAnsi="Arial" w:cs="Arial"/>
          <w:color w:val="000000" w:themeColor="text1"/>
          <w:kern w:val="24"/>
          <w:lang w:eastAsia="en-IE"/>
          <w14:ligatures w14:val="none"/>
        </w:rPr>
        <w:t xml:space="preserve">The impact </w:t>
      </w:r>
      <w:r w:rsidR="00124523" w:rsidRPr="004A1183">
        <w:rPr>
          <w:rFonts w:ascii="Arial" w:eastAsia="Aptos" w:hAnsi="Arial" w:cs="Arial"/>
          <w:color w:val="000000" w:themeColor="text1"/>
          <w:kern w:val="24"/>
          <w:lang w:eastAsia="en-IE"/>
          <w14:ligatures w14:val="none"/>
        </w:rPr>
        <w:t>habitats</w:t>
      </w:r>
    </w:p>
    <w:p w14:paraId="44341069" w14:textId="1A13069B" w:rsidR="00124523" w:rsidRPr="004A1183" w:rsidRDefault="004A1183" w:rsidP="004A1183">
      <w:pPr>
        <w:numPr>
          <w:ilvl w:val="1"/>
          <w:numId w:val="1"/>
        </w:numPr>
        <w:spacing w:after="0" w:line="240" w:lineRule="auto"/>
        <w:contextualSpacing/>
        <w:rPr>
          <w:rFonts w:ascii="Arial" w:eastAsia="Times New Roman" w:hAnsi="Arial" w:cs="Arial"/>
          <w:kern w:val="0"/>
          <w:lang w:eastAsia="en-IE"/>
          <w14:ligatures w14:val="none"/>
        </w:rPr>
      </w:pPr>
      <w:r>
        <w:rPr>
          <w:rFonts w:ascii="Arial" w:eastAsia="Aptos" w:hAnsi="Arial" w:cs="Arial"/>
          <w:color w:val="000000" w:themeColor="text1"/>
          <w:kern w:val="24"/>
          <w:lang w:eastAsia="en-IE"/>
          <w14:ligatures w14:val="none"/>
        </w:rPr>
        <w:t>P</w:t>
      </w:r>
      <w:r w:rsidRPr="004A1183">
        <w:rPr>
          <w:rFonts w:ascii="Arial" w:eastAsia="Aptos" w:hAnsi="Arial" w:cs="Arial"/>
          <w:color w:val="000000" w:themeColor="text1"/>
          <w:kern w:val="24"/>
          <w:lang w:eastAsia="en-IE"/>
          <w14:ligatures w14:val="none"/>
        </w:rPr>
        <w:t>lanting immediately post clearance to create corridors for wildlife</w:t>
      </w:r>
    </w:p>
    <w:p w14:paraId="4E055A30" w14:textId="2D598BC4" w:rsidR="004A1183" w:rsidRPr="004A1183" w:rsidRDefault="004A1183" w:rsidP="004A1183">
      <w:pPr>
        <w:numPr>
          <w:ilvl w:val="1"/>
          <w:numId w:val="1"/>
        </w:numPr>
        <w:spacing w:after="0" w:line="240" w:lineRule="auto"/>
        <w:contextualSpacing/>
        <w:rPr>
          <w:rFonts w:ascii="Arial" w:eastAsia="Times New Roman" w:hAnsi="Arial" w:cs="Arial"/>
          <w:kern w:val="0"/>
          <w:lang w:eastAsia="en-IE"/>
          <w14:ligatures w14:val="none"/>
        </w:rPr>
      </w:pPr>
      <w:r>
        <w:rPr>
          <w:rFonts w:ascii="Arial" w:eastAsia="Aptos" w:hAnsi="Arial" w:cs="Arial"/>
          <w:color w:val="000000" w:themeColor="text1"/>
          <w:kern w:val="24"/>
          <w:lang w:eastAsia="en-IE"/>
          <w14:ligatures w14:val="none"/>
        </w:rPr>
        <w:t>A feeding programme for native squirrels prior to commencement</w:t>
      </w:r>
    </w:p>
    <w:p w14:paraId="26AEFEDD" w14:textId="77777777" w:rsidR="004A1183" w:rsidRDefault="004A1183" w:rsidP="004A1183">
      <w:pPr>
        <w:spacing w:after="0" w:line="240" w:lineRule="auto"/>
        <w:contextualSpacing/>
        <w:rPr>
          <w:rFonts w:ascii="Arial" w:eastAsia="Times New Roman" w:hAnsi="Arial" w:cs="Arial"/>
          <w:kern w:val="0"/>
          <w:lang w:eastAsia="en-IE"/>
          <w14:ligatures w14:val="none"/>
        </w:rPr>
      </w:pPr>
    </w:p>
    <w:p w14:paraId="2AEB2B7D" w14:textId="77777777" w:rsidR="000676E9" w:rsidRDefault="000676E9" w:rsidP="00A93124">
      <w:pPr>
        <w:rPr>
          <w:rFonts w:ascii="Arial" w:eastAsia="Times New Roman" w:hAnsi="Arial" w:cs="Arial"/>
          <w:b/>
          <w:bCs/>
          <w:kern w:val="0"/>
          <w:lang w:eastAsia="en-IE"/>
          <w14:ligatures w14:val="none"/>
        </w:rPr>
      </w:pPr>
    </w:p>
    <w:p w14:paraId="5BA092D1" w14:textId="27636374" w:rsidR="00A93124" w:rsidRPr="00A93124" w:rsidRDefault="00A93124" w:rsidP="00A93124">
      <w:pPr>
        <w:rPr>
          <w:rFonts w:ascii="Arial" w:eastAsia="Times New Roman" w:hAnsi="Arial" w:cs="Arial"/>
          <w:b/>
          <w:bCs/>
          <w:kern w:val="0"/>
          <w:lang w:eastAsia="en-IE"/>
          <w14:ligatures w14:val="none"/>
        </w:rPr>
      </w:pPr>
      <w:r w:rsidRPr="00A93124">
        <w:rPr>
          <w:rFonts w:ascii="Arial" w:eastAsia="Times New Roman" w:hAnsi="Arial" w:cs="Arial"/>
          <w:b/>
          <w:bCs/>
          <w:kern w:val="0"/>
          <w:lang w:eastAsia="en-IE"/>
          <w14:ligatures w14:val="none"/>
        </w:rPr>
        <w:lastRenderedPageBreak/>
        <w:t>Who did we talk to?</w:t>
      </w:r>
    </w:p>
    <w:tbl>
      <w:tblPr>
        <w:tblW w:w="8660" w:type="dxa"/>
        <w:tblLook w:val="04A0" w:firstRow="1" w:lastRow="0" w:firstColumn="1" w:lastColumn="0" w:noHBand="0" w:noVBand="1"/>
      </w:tblPr>
      <w:tblGrid>
        <w:gridCol w:w="6060"/>
        <w:gridCol w:w="1200"/>
        <w:gridCol w:w="1400"/>
      </w:tblGrid>
      <w:tr w:rsidR="00A93124" w:rsidRPr="00A93124" w14:paraId="1CE2AE5F" w14:textId="77777777" w:rsidTr="00A93124">
        <w:trPr>
          <w:trHeight w:val="290"/>
        </w:trPr>
        <w:tc>
          <w:tcPr>
            <w:tcW w:w="6060" w:type="dxa"/>
            <w:tcBorders>
              <w:top w:val="single" w:sz="4" w:space="0" w:color="auto"/>
              <w:left w:val="single" w:sz="4" w:space="0" w:color="auto"/>
              <w:bottom w:val="single" w:sz="4" w:space="0" w:color="auto"/>
              <w:right w:val="single" w:sz="4" w:space="0" w:color="auto"/>
            </w:tcBorders>
            <w:noWrap/>
            <w:vAlign w:val="bottom"/>
            <w:hideMark/>
          </w:tcPr>
          <w:p w14:paraId="22844AF4"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GCC</w:t>
            </w:r>
          </w:p>
        </w:tc>
        <w:tc>
          <w:tcPr>
            <w:tcW w:w="1200" w:type="dxa"/>
            <w:tcBorders>
              <w:top w:val="single" w:sz="4" w:space="0" w:color="auto"/>
              <w:left w:val="nil"/>
              <w:bottom w:val="single" w:sz="4" w:space="0" w:color="auto"/>
              <w:right w:val="single" w:sz="4" w:space="0" w:color="auto"/>
            </w:tcBorders>
            <w:noWrap/>
            <w:vAlign w:val="bottom"/>
            <w:hideMark/>
          </w:tcPr>
          <w:p w14:paraId="483C2D02"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single" w:sz="4" w:space="0" w:color="auto"/>
              <w:left w:val="nil"/>
              <w:bottom w:val="single" w:sz="4" w:space="0" w:color="auto"/>
              <w:right w:val="single" w:sz="4" w:space="0" w:color="auto"/>
            </w:tcBorders>
            <w:noWrap/>
            <w:vAlign w:val="center"/>
            <w:hideMark/>
          </w:tcPr>
          <w:p w14:paraId="479792AC"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09B62F64"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3F483CD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NPWS</w:t>
            </w:r>
          </w:p>
        </w:tc>
        <w:tc>
          <w:tcPr>
            <w:tcW w:w="1200" w:type="dxa"/>
            <w:tcBorders>
              <w:top w:val="nil"/>
              <w:left w:val="nil"/>
              <w:bottom w:val="single" w:sz="4" w:space="0" w:color="auto"/>
              <w:right w:val="single" w:sz="4" w:space="0" w:color="auto"/>
            </w:tcBorders>
            <w:noWrap/>
            <w:vAlign w:val="bottom"/>
            <w:hideMark/>
          </w:tcPr>
          <w:p w14:paraId="5152E523"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Ecology</w:t>
            </w:r>
          </w:p>
        </w:tc>
        <w:tc>
          <w:tcPr>
            <w:tcW w:w="1400" w:type="dxa"/>
            <w:tcBorders>
              <w:top w:val="nil"/>
              <w:left w:val="nil"/>
              <w:bottom w:val="single" w:sz="4" w:space="0" w:color="auto"/>
              <w:right w:val="single" w:sz="4" w:space="0" w:color="auto"/>
            </w:tcBorders>
            <w:noWrap/>
            <w:vAlign w:val="center"/>
            <w:hideMark/>
          </w:tcPr>
          <w:p w14:paraId="742D522B"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430DB3E9"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2D44B4DE"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#1 - Locals</w:t>
            </w:r>
          </w:p>
        </w:tc>
        <w:tc>
          <w:tcPr>
            <w:tcW w:w="1200" w:type="dxa"/>
            <w:tcBorders>
              <w:top w:val="nil"/>
              <w:left w:val="nil"/>
              <w:bottom w:val="single" w:sz="4" w:space="0" w:color="auto"/>
              <w:right w:val="single" w:sz="4" w:space="0" w:color="auto"/>
            </w:tcBorders>
            <w:noWrap/>
            <w:vAlign w:val="bottom"/>
            <w:hideMark/>
          </w:tcPr>
          <w:p w14:paraId="3FDB8290"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nil"/>
              <w:left w:val="nil"/>
              <w:bottom w:val="single" w:sz="4" w:space="0" w:color="auto"/>
              <w:right w:val="single" w:sz="4" w:space="0" w:color="auto"/>
            </w:tcBorders>
            <w:noWrap/>
            <w:vAlign w:val="center"/>
            <w:hideMark/>
          </w:tcPr>
          <w:p w14:paraId="632CA6F3"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244E169C"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7FBBC03E"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Friends Merlin Woods</w:t>
            </w:r>
          </w:p>
        </w:tc>
        <w:tc>
          <w:tcPr>
            <w:tcW w:w="1200" w:type="dxa"/>
            <w:tcBorders>
              <w:top w:val="nil"/>
              <w:left w:val="nil"/>
              <w:bottom w:val="single" w:sz="4" w:space="0" w:color="auto"/>
              <w:right w:val="single" w:sz="4" w:space="0" w:color="auto"/>
            </w:tcBorders>
            <w:noWrap/>
            <w:vAlign w:val="bottom"/>
            <w:hideMark/>
          </w:tcPr>
          <w:p w14:paraId="60CAF91E"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Ecology</w:t>
            </w:r>
          </w:p>
        </w:tc>
        <w:tc>
          <w:tcPr>
            <w:tcW w:w="1400" w:type="dxa"/>
            <w:tcBorders>
              <w:top w:val="nil"/>
              <w:left w:val="nil"/>
              <w:bottom w:val="single" w:sz="4" w:space="0" w:color="auto"/>
              <w:right w:val="single" w:sz="4" w:space="0" w:color="auto"/>
            </w:tcBorders>
            <w:noWrap/>
            <w:vAlign w:val="center"/>
            <w:hideMark/>
          </w:tcPr>
          <w:p w14:paraId="65C3D1A2"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66F3D01C"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62C62195"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GCC</w:t>
            </w:r>
          </w:p>
        </w:tc>
        <w:tc>
          <w:tcPr>
            <w:tcW w:w="1200" w:type="dxa"/>
            <w:tcBorders>
              <w:top w:val="nil"/>
              <w:left w:val="nil"/>
              <w:bottom w:val="single" w:sz="4" w:space="0" w:color="auto"/>
              <w:right w:val="single" w:sz="4" w:space="0" w:color="auto"/>
            </w:tcBorders>
            <w:noWrap/>
            <w:vAlign w:val="bottom"/>
            <w:hideMark/>
          </w:tcPr>
          <w:p w14:paraId="660332D5"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nil"/>
              <w:left w:val="nil"/>
              <w:bottom w:val="single" w:sz="4" w:space="0" w:color="auto"/>
              <w:right w:val="single" w:sz="4" w:space="0" w:color="auto"/>
            </w:tcBorders>
            <w:noWrap/>
            <w:vAlign w:val="center"/>
            <w:hideMark/>
          </w:tcPr>
          <w:p w14:paraId="23C21030"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Ongoing</w:t>
            </w:r>
          </w:p>
        </w:tc>
      </w:tr>
      <w:tr w:rsidR="00A93124" w:rsidRPr="00A93124" w14:paraId="23668AB0"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3283B7BC"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Round - NPWS</w:t>
            </w:r>
          </w:p>
        </w:tc>
        <w:tc>
          <w:tcPr>
            <w:tcW w:w="1200" w:type="dxa"/>
            <w:tcBorders>
              <w:top w:val="nil"/>
              <w:left w:val="nil"/>
              <w:bottom w:val="single" w:sz="4" w:space="0" w:color="auto"/>
              <w:right w:val="single" w:sz="4" w:space="0" w:color="auto"/>
            </w:tcBorders>
            <w:noWrap/>
            <w:vAlign w:val="bottom"/>
            <w:hideMark/>
          </w:tcPr>
          <w:p w14:paraId="022C80EA"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Ecology</w:t>
            </w:r>
          </w:p>
        </w:tc>
        <w:tc>
          <w:tcPr>
            <w:tcW w:w="1400" w:type="dxa"/>
            <w:tcBorders>
              <w:top w:val="nil"/>
              <w:left w:val="nil"/>
              <w:bottom w:val="single" w:sz="4" w:space="0" w:color="auto"/>
              <w:right w:val="single" w:sz="4" w:space="0" w:color="auto"/>
            </w:tcBorders>
            <w:noWrap/>
            <w:vAlign w:val="center"/>
            <w:hideMark/>
          </w:tcPr>
          <w:p w14:paraId="005A4DC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03097829"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2FE33FAD"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Round #2 - Locals</w:t>
            </w:r>
          </w:p>
        </w:tc>
        <w:tc>
          <w:tcPr>
            <w:tcW w:w="1200" w:type="dxa"/>
            <w:tcBorders>
              <w:top w:val="nil"/>
              <w:left w:val="nil"/>
              <w:bottom w:val="single" w:sz="4" w:space="0" w:color="auto"/>
              <w:right w:val="single" w:sz="4" w:space="0" w:color="auto"/>
            </w:tcBorders>
            <w:noWrap/>
            <w:vAlign w:val="bottom"/>
            <w:hideMark/>
          </w:tcPr>
          <w:p w14:paraId="3C0E8CD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nil"/>
              <w:left w:val="nil"/>
              <w:bottom w:val="single" w:sz="4" w:space="0" w:color="auto"/>
              <w:right w:val="single" w:sz="4" w:space="0" w:color="auto"/>
            </w:tcBorders>
            <w:noWrap/>
            <w:vAlign w:val="center"/>
            <w:hideMark/>
          </w:tcPr>
          <w:p w14:paraId="153DE86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44CE1744"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1D536DFA"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Arborist</w:t>
            </w:r>
          </w:p>
        </w:tc>
        <w:tc>
          <w:tcPr>
            <w:tcW w:w="1200" w:type="dxa"/>
            <w:tcBorders>
              <w:top w:val="nil"/>
              <w:left w:val="nil"/>
              <w:bottom w:val="single" w:sz="4" w:space="0" w:color="auto"/>
              <w:right w:val="single" w:sz="4" w:space="0" w:color="auto"/>
            </w:tcBorders>
            <w:noWrap/>
            <w:vAlign w:val="bottom"/>
            <w:hideMark/>
          </w:tcPr>
          <w:p w14:paraId="24AEC254"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H&amp;S</w:t>
            </w:r>
          </w:p>
        </w:tc>
        <w:tc>
          <w:tcPr>
            <w:tcW w:w="1400" w:type="dxa"/>
            <w:tcBorders>
              <w:top w:val="nil"/>
              <w:left w:val="nil"/>
              <w:bottom w:val="single" w:sz="4" w:space="0" w:color="auto"/>
              <w:right w:val="single" w:sz="4" w:space="0" w:color="auto"/>
            </w:tcBorders>
            <w:noWrap/>
            <w:vAlign w:val="center"/>
            <w:hideMark/>
          </w:tcPr>
          <w:p w14:paraId="5F61C4F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58A254F0" w14:textId="77777777" w:rsidTr="00A93124">
        <w:trPr>
          <w:trHeight w:val="580"/>
        </w:trPr>
        <w:tc>
          <w:tcPr>
            <w:tcW w:w="6060" w:type="dxa"/>
            <w:tcBorders>
              <w:top w:val="nil"/>
              <w:left w:val="single" w:sz="4" w:space="0" w:color="auto"/>
              <w:bottom w:val="single" w:sz="4" w:space="0" w:color="auto"/>
              <w:right w:val="single" w:sz="4" w:space="0" w:color="auto"/>
            </w:tcBorders>
            <w:vAlign w:val="bottom"/>
            <w:hideMark/>
          </w:tcPr>
          <w:p w14:paraId="315F55E2"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project ecologist, Friends of Merlin, University of Galway</w:t>
            </w:r>
          </w:p>
        </w:tc>
        <w:tc>
          <w:tcPr>
            <w:tcW w:w="1200" w:type="dxa"/>
            <w:tcBorders>
              <w:top w:val="nil"/>
              <w:left w:val="nil"/>
              <w:bottom w:val="single" w:sz="4" w:space="0" w:color="auto"/>
              <w:right w:val="single" w:sz="4" w:space="0" w:color="auto"/>
            </w:tcBorders>
            <w:noWrap/>
            <w:vAlign w:val="bottom"/>
            <w:hideMark/>
          </w:tcPr>
          <w:p w14:paraId="316E9233"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nil"/>
              <w:left w:val="nil"/>
              <w:bottom w:val="single" w:sz="4" w:space="0" w:color="auto"/>
              <w:right w:val="single" w:sz="4" w:space="0" w:color="auto"/>
            </w:tcBorders>
            <w:noWrap/>
            <w:vAlign w:val="center"/>
            <w:hideMark/>
          </w:tcPr>
          <w:p w14:paraId="79EB72DC"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1B198A16"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66A14E22"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Round #2 - Councillors</w:t>
            </w:r>
          </w:p>
        </w:tc>
        <w:tc>
          <w:tcPr>
            <w:tcW w:w="1200" w:type="dxa"/>
            <w:tcBorders>
              <w:top w:val="nil"/>
              <w:left w:val="nil"/>
              <w:bottom w:val="single" w:sz="4" w:space="0" w:color="auto"/>
              <w:right w:val="single" w:sz="4" w:space="0" w:color="auto"/>
            </w:tcBorders>
            <w:noWrap/>
            <w:vAlign w:val="bottom"/>
            <w:hideMark/>
          </w:tcPr>
          <w:p w14:paraId="553F4B1D"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Operations</w:t>
            </w:r>
          </w:p>
        </w:tc>
        <w:tc>
          <w:tcPr>
            <w:tcW w:w="1400" w:type="dxa"/>
            <w:tcBorders>
              <w:top w:val="nil"/>
              <w:left w:val="nil"/>
              <w:bottom w:val="single" w:sz="4" w:space="0" w:color="auto"/>
              <w:right w:val="single" w:sz="4" w:space="0" w:color="auto"/>
            </w:tcBorders>
            <w:noWrap/>
            <w:vAlign w:val="center"/>
            <w:hideMark/>
          </w:tcPr>
          <w:p w14:paraId="78316C6D"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37472B0E"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3DD3247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Round #2 - Friends Merlin Woods</w:t>
            </w:r>
          </w:p>
        </w:tc>
        <w:tc>
          <w:tcPr>
            <w:tcW w:w="1200" w:type="dxa"/>
            <w:tcBorders>
              <w:top w:val="nil"/>
              <w:left w:val="nil"/>
              <w:bottom w:val="single" w:sz="4" w:space="0" w:color="auto"/>
              <w:right w:val="single" w:sz="4" w:space="0" w:color="auto"/>
            </w:tcBorders>
            <w:noWrap/>
            <w:vAlign w:val="bottom"/>
            <w:hideMark/>
          </w:tcPr>
          <w:p w14:paraId="682AC517"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Ecology</w:t>
            </w:r>
          </w:p>
        </w:tc>
        <w:tc>
          <w:tcPr>
            <w:tcW w:w="1400" w:type="dxa"/>
            <w:tcBorders>
              <w:top w:val="nil"/>
              <w:left w:val="nil"/>
              <w:bottom w:val="single" w:sz="4" w:space="0" w:color="auto"/>
              <w:right w:val="single" w:sz="4" w:space="0" w:color="auto"/>
            </w:tcBorders>
            <w:noWrap/>
            <w:vAlign w:val="center"/>
            <w:hideMark/>
          </w:tcPr>
          <w:p w14:paraId="4BD7F7B8"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4208F92D"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404B906D"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HSE Merlin Park</w:t>
            </w:r>
          </w:p>
        </w:tc>
        <w:tc>
          <w:tcPr>
            <w:tcW w:w="1200" w:type="dxa"/>
            <w:tcBorders>
              <w:top w:val="nil"/>
              <w:left w:val="nil"/>
              <w:bottom w:val="single" w:sz="4" w:space="0" w:color="auto"/>
              <w:right w:val="single" w:sz="4" w:space="0" w:color="auto"/>
            </w:tcBorders>
            <w:noWrap/>
            <w:vAlign w:val="bottom"/>
            <w:hideMark/>
          </w:tcPr>
          <w:p w14:paraId="2DF0855C"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H&amp;S</w:t>
            </w:r>
          </w:p>
        </w:tc>
        <w:tc>
          <w:tcPr>
            <w:tcW w:w="1400" w:type="dxa"/>
            <w:tcBorders>
              <w:top w:val="nil"/>
              <w:left w:val="nil"/>
              <w:bottom w:val="single" w:sz="4" w:space="0" w:color="auto"/>
              <w:right w:val="single" w:sz="4" w:space="0" w:color="auto"/>
            </w:tcBorders>
            <w:noWrap/>
            <w:vAlign w:val="center"/>
            <w:hideMark/>
          </w:tcPr>
          <w:p w14:paraId="7F38D324"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r w:rsidR="00A93124" w:rsidRPr="00A93124" w14:paraId="00778621" w14:textId="77777777" w:rsidTr="00A93124">
        <w:trPr>
          <w:trHeight w:val="290"/>
        </w:trPr>
        <w:tc>
          <w:tcPr>
            <w:tcW w:w="6060" w:type="dxa"/>
            <w:tcBorders>
              <w:top w:val="nil"/>
              <w:left w:val="single" w:sz="4" w:space="0" w:color="auto"/>
              <w:bottom w:val="single" w:sz="4" w:space="0" w:color="auto"/>
              <w:right w:val="single" w:sz="4" w:space="0" w:color="auto"/>
            </w:tcBorders>
            <w:noWrap/>
            <w:vAlign w:val="bottom"/>
            <w:hideMark/>
          </w:tcPr>
          <w:p w14:paraId="6D4BF8CE"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Stakeholder consultation - Merlin Lane Residents</w:t>
            </w:r>
          </w:p>
        </w:tc>
        <w:tc>
          <w:tcPr>
            <w:tcW w:w="1200" w:type="dxa"/>
            <w:tcBorders>
              <w:top w:val="nil"/>
              <w:left w:val="nil"/>
              <w:bottom w:val="single" w:sz="4" w:space="0" w:color="auto"/>
              <w:right w:val="single" w:sz="4" w:space="0" w:color="auto"/>
            </w:tcBorders>
            <w:noWrap/>
            <w:vAlign w:val="bottom"/>
            <w:hideMark/>
          </w:tcPr>
          <w:p w14:paraId="1694DF4A"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H&amp;S</w:t>
            </w:r>
          </w:p>
        </w:tc>
        <w:tc>
          <w:tcPr>
            <w:tcW w:w="1400" w:type="dxa"/>
            <w:tcBorders>
              <w:top w:val="nil"/>
              <w:left w:val="nil"/>
              <w:bottom w:val="single" w:sz="4" w:space="0" w:color="auto"/>
              <w:right w:val="single" w:sz="4" w:space="0" w:color="auto"/>
            </w:tcBorders>
            <w:noWrap/>
            <w:vAlign w:val="center"/>
            <w:hideMark/>
          </w:tcPr>
          <w:p w14:paraId="6846D573" w14:textId="77777777" w:rsidR="00A93124" w:rsidRPr="00A93124" w:rsidRDefault="00A93124" w:rsidP="00A93124">
            <w:pPr>
              <w:spacing w:after="0" w:line="240" w:lineRule="auto"/>
              <w:rPr>
                <w:rFonts w:ascii="Aptos Narrow" w:eastAsia="Times New Roman" w:hAnsi="Aptos Narrow" w:cs="Times New Roman"/>
                <w:color w:val="000000"/>
                <w:kern w:val="0"/>
                <w:sz w:val="22"/>
                <w:szCs w:val="22"/>
                <w:lang w:eastAsia="en-IE"/>
                <w14:ligatures w14:val="none"/>
              </w:rPr>
            </w:pPr>
            <w:r w:rsidRPr="00A93124">
              <w:rPr>
                <w:rFonts w:ascii="Aptos Narrow" w:eastAsia="Times New Roman" w:hAnsi="Aptos Narrow" w:cs="Times New Roman"/>
                <w:color w:val="000000"/>
                <w:kern w:val="0"/>
                <w:sz w:val="22"/>
                <w:szCs w:val="22"/>
                <w:lang w:eastAsia="en-IE"/>
                <w14:ligatures w14:val="none"/>
              </w:rPr>
              <w:t>Completed</w:t>
            </w:r>
          </w:p>
        </w:tc>
      </w:tr>
    </w:tbl>
    <w:p w14:paraId="5893CC1E" w14:textId="77777777" w:rsidR="004106D3" w:rsidRDefault="004106D3" w:rsidP="004106D3">
      <w:pPr>
        <w:rPr>
          <w:rFonts w:ascii="Arial" w:eastAsia="Times New Roman" w:hAnsi="Arial" w:cs="Arial"/>
          <w:b/>
          <w:bCs/>
          <w:kern w:val="0"/>
          <w:lang w:eastAsia="en-IE"/>
          <w14:ligatures w14:val="none"/>
        </w:rPr>
      </w:pPr>
    </w:p>
    <w:p w14:paraId="741F6499" w14:textId="3924EC8E" w:rsidR="00160D0C" w:rsidRDefault="00160D0C" w:rsidP="004106D3">
      <w:pPr>
        <w:rPr>
          <w:rFonts w:ascii="Arial" w:eastAsia="Times New Roman" w:hAnsi="Arial" w:cs="Arial"/>
          <w:b/>
          <w:bCs/>
          <w:kern w:val="0"/>
          <w:lang w:eastAsia="en-IE"/>
          <w14:ligatures w14:val="none"/>
        </w:rPr>
      </w:pPr>
      <w:r>
        <w:rPr>
          <w:rFonts w:ascii="Arial" w:eastAsia="Times New Roman" w:hAnsi="Arial" w:cs="Arial"/>
          <w:b/>
          <w:bCs/>
          <w:kern w:val="0"/>
          <w:lang w:eastAsia="en-IE"/>
          <w14:ligatures w14:val="none"/>
        </w:rPr>
        <w:t xml:space="preserve">Q. </w:t>
      </w:r>
      <w:r w:rsidRPr="00160D0C">
        <w:rPr>
          <w:rFonts w:ascii="Arial" w:eastAsia="Times New Roman" w:hAnsi="Arial" w:cs="Arial"/>
          <w:b/>
          <w:bCs/>
          <w:kern w:val="0"/>
          <w:lang w:eastAsia="en-IE"/>
          <w14:ligatures w14:val="none"/>
        </w:rPr>
        <w:t>What will be felled and what will be retained?</w:t>
      </w:r>
    </w:p>
    <w:p w14:paraId="563439A0" w14:textId="130815CD" w:rsidR="00160D0C" w:rsidRDefault="00D20013" w:rsidP="00160D0C">
      <w:pPr>
        <w:spacing w:after="0" w:line="240" w:lineRule="auto"/>
        <w:contextualSpacing/>
        <w:rPr>
          <w:rFonts w:ascii="Arial" w:eastAsia="Times New Roman" w:hAnsi="Arial" w:cs="Arial"/>
          <w:kern w:val="0"/>
          <w:lang w:eastAsia="en-IE"/>
          <w14:ligatures w14:val="none"/>
        </w:rPr>
      </w:pPr>
      <w:r w:rsidRPr="00D20013">
        <w:rPr>
          <w:rFonts w:ascii="Arial" w:eastAsia="Times New Roman" w:hAnsi="Arial" w:cs="Arial"/>
          <w:kern w:val="0"/>
          <w:lang w:eastAsia="en-IE"/>
          <w14:ligatures w14:val="none"/>
        </w:rPr>
        <w:t>The total area of Merlin Woods is 33.41 hectares</w:t>
      </w:r>
    </w:p>
    <w:p w14:paraId="5106B028" w14:textId="77777777" w:rsidR="002B0238" w:rsidRDefault="002B0238" w:rsidP="00160D0C">
      <w:pPr>
        <w:spacing w:after="0" w:line="240" w:lineRule="auto"/>
        <w:contextualSpacing/>
        <w:rPr>
          <w:rFonts w:ascii="Arial" w:eastAsia="Aptos" w:hAnsi="Arial" w:cs="Arial"/>
          <w:color w:val="000000" w:themeColor="text1"/>
          <w:kern w:val="24"/>
        </w:rPr>
      </w:pPr>
    </w:p>
    <w:p w14:paraId="3723D048" w14:textId="730CE6FF" w:rsidR="00D20013" w:rsidRDefault="00D20013" w:rsidP="00160D0C">
      <w:pPr>
        <w:spacing w:after="0" w:line="240" w:lineRule="auto"/>
        <w:contextualSpacing/>
        <w:rPr>
          <w:rFonts w:ascii="Arial" w:eastAsia="Aptos" w:hAnsi="Arial" w:cs="Arial"/>
          <w:color w:val="000000" w:themeColor="text1"/>
          <w:kern w:val="24"/>
        </w:rPr>
      </w:pPr>
      <w:r w:rsidRPr="002B0238">
        <w:rPr>
          <w:rFonts w:ascii="Arial" w:eastAsia="Aptos" w:hAnsi="Arial" w:cs="Arial"/>
          <w:b/>
          <w:bCs/>
          <w:color w:val="000000" w:themeColor="text1"/>
          <w:kern w:val="24"/>
        </w:rPr>
        <w:t>18 hectares will be retained</w:t>
      </w:r>
      <w:r>
        <w:rPr>
          <w:rFonts w:ascii="Arial" w:eastAsia="Aptos" w:hAnsi="Arial" w:cs="Arial"/>
          <w:color w:val="000000" w:themeColor="text1"/>
          <w:kern w:val="24"/>
        </w:rPr>
        <w:t xml:space="preserve"> (that is 54% of existing trees)</w:t>
      </w:r>
    </w:p>
    <w:p w14:paraId="3E6ECBD0" w14:textId="196A386D" w:rsidR="00D20013" w:rsidRDefault="00D20013" w:rsidP="00D20013">
      <w:pPr>
        <w:pStyle w:val="NormalWeb"/>
        <w:spacing w:before="0" w:beforeAutospacing="0" w:after="0" w:afterAutospacing="0"/>
        <w:rPr>
          <w:rFonts w:ascii="Arial" w:eastAsiaTheme="minorEastAsia" w:hAnsi="Arial" w:cs="Arial"/>
          <w:color w:val="000000" w:themeColor="text1"/>
          <w:kern w:val="24"/>
        </w:rPr>
      </w:pPr>
      <w:r w:rsidRPr="00D20013">
        <w:rPr>
          <w:rFonts w:ascii="Arial" w:eastAsiaTheme="minorEastAsia" w:hAnsi="Arial" w:cs="Arial"/>
          <w:color w:val="000000" w:themeColor="text1"/>
          <w:kern w:val="24"/>
        </w:rPr>
        <w:t>4.34 hectares</w:t>
      </w:r>
      <w:r w:rsidR="002B0238">
        <w:rPr>
          <w:rFonts w:ascii="Arial" w:eastAsiaTheme="minorEastAsia" w:hAnsi="Arial" w:cs="Arial"/>
          <w:color w:val="000000" w:themeColor="text1"/>
          <w:kern w:val="24"/>
        </w:rPr>
        <w:t xml:space="preserve"> of the retained area</w:t>
      </w:r>
      <w:r w:rsidRPr="00D20013">
        <w:rPr>
          <w:rFonts w:ascii="Arial" w:eastAsiaTheme="minorEastAsia" w:hAnsi="Arial" w:cs="Arial"/>
          <w:color w:val="000000" w:themeColor="text1"/>
          <w:kern w:val="24"/>
        </w:rPr>
        <w:t xml:space="preserve"> is </w:t>
      </w:r>
      <w:r>
        <w:rPr>
          <w:rFonts w:ascii="Arial" w:eastAsiaTheme="minorEastAsia" w:hAnsi="Arial" w:cs="Arial"/>
          <w:color w:val="000000" w:themeColor="text1"/>
          <w:kern w:val="24"/>
        </w:rPr>
        <w:t xml:space="preserve">standing </w:t>
      </w:r>
      <w:r w:rsidRPr="00D20013">
        <w:rPr>
          <w:rFonts w:ascii="Arial" w:eastAsiaTheme="minorEastAsia" w:hAnsi="Arial" w:cs="Arial"/>
          <w:color w:val="000000" w:themeColor="text1"/>
          <w:kern w:val="24"/>
        </w:rPr>
        <w:t>conifer Norway spruce</w:t>
      </w:r>
      <w:r w:rsidR="00CF678C">
        <w:rPr>
          <w:rFonts w:ascii="Arial" w:eastAsiaTheme="minorEastAsia" w:hAnsi="Arial" w:cs="Arial"/>
          <w:color w:val="000000" w:themeColor="text1"/>
          <w:kern w:val="24"/>
        </w:rPr>
        <w:t>.</w:t>
      </w:r>
    </w:p>
    <w:p w14:paraId="6D50BEFC" w14:textId="77777777" w:rsidR="002B0238" w:rsidRDefault="002B0238" w:rsidP="00D20013">
      <w:pPr>
        <w:pStyle w:val="NormalWeb"/>
        <w:spacing w:before="0" w:beforeAutospacing="0" w:after="0" w:afterAutospacing="0"/>
        <w:rPr>
          <w:rFonts w:ascii="Arial" w:eastAsia="Aptos" w:hAnsi="Arial" w:cs="Arial"/>
          <w:b/>
          <w:bCs/>
          <w:color w:val="000000" w:themeColor="text1"/>
          <w:kern w:val="24"/>
        </w:rPr>
      </w:pPr>
    </w:p>
    <w:p w14:paraId="432E28DF" w14:textId="153CF45A" w:rsidR="00CF678C" w:rsidRDefault="00D20013" w:rsidP="00D20013">
      <w:pPr>
        <w:pStyle w:val="NormalWeb"/>
        <w:spacing w:before="0" w:beforeAutospacing="0" w:after="0" w:afterAutospacing="0"/>
        <w:rPr>
          <w:rFonts w:ascii="Arial" w:eastAsia="Aptos" w:hAnsi="Arial" w:cs="Arial"/>
          <w:color w:val="000000" w:themeColor="text1"/>
          <w:kern w:val="24"/>
        </w:rPr>
      </w:pPr>
      <w:r w:rsidRPr="002B0238">
        <w:rPr>
          <w:rFonts w:ascii="Arial" w:eastAsia="Aptos" w:hAnsi="Arial" w:cs="Arial"/>
          <w:b/>
          <w:bCs/>
          <w:color w:val="000000" w:themeColor="text1"/>
          <w:kern w:val="24"/>
        </w:rPr>
        <w:t xml:space="preserve">15.41 hectares </w:t>
      </w:r>
      <w:r w:rsidR="002B0238" w:rsidRPr="002B0238">
        <w:rPr>
          <w:rFonts w:ascii="Arial" w:eastAsia="Aptos" w:hAnsi="Arial" w:cs="Arial"/>
          <w:b/>
          <w:bCs/>
          <w:color w:val="000000" w:themeColor="text1"/>
          <w:kern w:val="24"/>
        </w:rPr>
        <w:t>will be cleared</w:t>
      </w:r>
      <w:r w:rsidR="00CF678C">
        <w:rPr>
          <w:rFonts w:ascii="Arial" w:eastAsia="Aptos" w:hAnsi="Arial" w:cs="Arial"/>
          <w:color w:val="000000" w:themeColor="text1"/>
          <w:kern w:val="24"/>
        </w:rPr>
        <w:t xml:space="preserve">. This </w:t>
      </w:r>
      <w:r w:rsidR="005B15D1">
        <w:rPr>
          <w:rFonts w:ascii="Arial" w:eastAsia="Aptos" w:hAnsi="Arial" w:cs="Arial"/>
          <w:color w:val="000000" w:themeColor="text1"/>
          <w:kern w:val="24"/>
        </w:rPr>
        <w:t xml:space="preserve">area is </w:t>
      </w:r>
      <w:r w:rsidR="00CF678C">
        <w:rPr>
          <w:rFonts w:ascii="Arial" w:eastAsia="Aptos" w:hAnsi="Arial" w:cs="Arial"/>
          <w:color w:val="000000" w:themeColor="text1"/>
          <w:kern w:val="24"/>
        </w:rPr>
        <w:t>comprise</w:t>
      </w:r>
      <w:r w:rsidR="005B15D1">
        <w:rPr>
          <w:rFonts w:ascii="Arial" w:eastAsia="Aptos" w:hAnsi="Arial" w:cs="Arial"/>
          <w:color w:val="000000" w:themeColor="text1"/>
          <w:kern w:val="24"/>
        </w:rPr>
        <w:t>d of</w:t>
      </w:r>
      <w:r w:rsidR="00CF678C">
        <w:rPr>
          <w:rFonts w:ascii="Arial" w:eastAsia="Aptos" w:hAnsi="Arial" w:cs="Arial"/>
          <w:color w:val="000000" w:themeColor="text1"/>
          <w:kern w:val="24"/>
        </w:rPr>
        <w:t xml:space="preserve"> </w:t>
      </w:r>
      <w:r w:rsidRPr="00D20013">
        <w:rPr>
          <w:rFonts w:ascii="Arial" w:eastAsia="Aptos" w:hAnsi="Arial" w:cs="Arial"/>
          <w:color w:val="000000" w:themeColor="text1"/>
          <w:kern w:val="24"/>
        </w:rPr>
        <w:t xml:space="preserve">fallen or damaged </w:t>
      </w:r>
      <w:r>
        <w:rPr>
          <w:rFonts w:ascii="Arial" w:eastAsia="Aptos" w:hAnsi="Arial" w:cs="Arial"/>
          <w:color w:val="000000" w:themeColor="text1"/>
          <w:kern w:val="24"/>
        </w:rPr>
        <w:t xml:space="preserve">conifer </w:t>
      </w:r>
      <w:r w:rsidRPr="00D20013">
        <w:rPr>
          <w:rFonts w:ascii="Arial" w:eastAsia="Aptos" w:hAnsi="Arial" w:cs="Arial"/>
          <w:color w:val="000000" w:themeColor="text1"/>
          <w:kern w:val="24"/>
        </w:rPr>
        <w:t>trees</w:t>
      </w:r>
      <w:r>
        <w:rPr>
          <w:rFonts w:ascii="Arial" w:eastAsia="Aptos" w:hAnsi="Arial" w:cs="Arial"/>
          <w:color w:val="000000" w:themeColor="text1"/>
          <w:kern w:val="24"/>
        </w:rPr>
        <w:t xml:space="preserve"> w</w:t>
      </w:r>
      <w:r w:rsidR="00CF678C">
        <w:rPr>
          <w:rFonts w:ascii="Arial" w:eastAsia="Aptos" w:hAnsi="Arial" w:cs="Arial"/>
          <w:color w:val="000000" w:themeColor="text1"/>
          <w:kern w:val="24"/>
        </w:rPr>
        <w:t>hich need to</w:t>
      </w:r>
      <w:r>
        <w:rPr>
          <w:rFonts w:ascii="Arial" w:eastAsia="Aptos" w:hAnsi="Arial" w:cs="Arial"/>
          <w:color w:val="000000" w:themeColor="text1"/>
          <w:kern w:val="24"/>
        </w:rPr>
        <w:t xml:space="preserve"> be cleared</w:t>
      </w:r>
      <w:r w:rsidR="001E107A">
        <w:rPr>
          <w:rFonts w:ascii="Arial" w:eastAsia="Aptos" w:hAnsi="Arial" w:cs="Arial"/>
          <w:color w:val="000000" w:themeColor="text1"/>
          <w:kern w:val="24"/>
        </w:rPr>
        <w:t xml:space="preserve">. </w:t>
      </w:r>
      <w:r w:rsidR="00CF678C">
        <w:rPr>
          <w:rFonts w:ascii="Arial" w:eastAsia="Aptos" w:hAnsi="Arial" w:cs="Arial"/>
          <w:color w:val="000000" w:themeColor="text1"/>
          <w:kern w:val="24"/>
        </w:rPr>
        <w:t>There is full agreement from all stakeholder</w:t>
      </w:r>
      <w:r w:rsidR="005B15D1">
        <w:rPr>
          <w:rFonts w:ascii="Arial" w:eastAsia="Aptos" w:hAnsi="Arial" w:cs="Arial"/>
          <w:color w:val="000000" w:themeColor="text1"/>
          <w:kern w:val="24"/>
        </w:rPr>
        <w:t>s</w:t>
      </w:r>
      <w:r w:rsidR="00CF678C">
        <w:rPr>
          <w:rFonts w:ascii="Arial" w:eastAsia="Aptos" w:hAnsi="Arial" w:cs="Arial"/>
          <w:color w:val="000000" w:themeColor="text1"/>
          <w:kern w:val="24"/>
        </w:rPr>
        <w:t xml:space="preserve"> on the need to remove 80% of this area.</w:t>
      </w:r>
    </w:p>
    <w:p w14:paraId="69241190" w14:textId="77777777" w:rsidR="00CF678C" w:rsidRDefault="00CF678C" w:rsidP="00D20013">
      <w:pPr>
        <w:pStyle w:val="NormalWeb"/>
        <w:spacing w:before="0" w:beforeAutospacing="0" w:after="0" w:afterAutospacing="0"/>
        <w:rPr>
          <w:rFonts w:ascii="Arial" w:eastAsia="Aptos" w:hAnsi="Arial" w:cs="Arial"/>
          <w:color w:val="000000" w:themeColor="text1"/>
          <w:kern w:val="24"/>
        </w:rPr>
      </w:pPr>
    </w:p>
    <w:p w14:paraId="274CF04E" w14:textId="19120F13" w:rsidR="00D20013" w:rsidRDefault="00CF678C" w:rsidP="00D20013">
      <w:pPr>
        <w:pStyle w:val="NormalWeb"/>
        <w:spacing w:before="0" w:beforeAutospacing="0" w:after="0" w:afterAutospacing="0"/>
        <w:rPr>
          <w:rFonts w:ascii="Arial" w:eastAsia="Aptos" w:hAnsi="Arial" w:cs="Arial"/>
          <w:color w:val="000000" w:themeColor="text1"/>
          <w:kern w:val="24"/>
        </w:rPr>
      </w:pPr>
      <w:r>
        <w:rPr>
          <w:rFonts w:ascii="Arial" w:eastAsia="Aptos" w:hAnsi="Arial" w:cs="Arial"/>
          <w:color w:val="000000" w:themeColor="text1"/>
          <w:kern w:val="24"/>
        </w:rPr>
        <w:t>There is an area (circa 20%) that</w:t>
      </w:r>
      <w:r w:rsidR="001E107A">
        <w:rPr>
          <w:rFonts w:ascii="Arial" w:eastAsia="Aptos" w:hAnsi="Arial" w:cs="Arial"/>
          <w:color w:val="000000" w:themeColor="text1"/>
          <w:kern w:val="24"/>
        </w:rPr>
        <w:t xml:space="preserve"> </w:t>
      </w:r>
      <w:r>
        <w:rPr>
          <w:rFonts w:ascii="Arial" w:eastAsia="Aptos" w:hAnsi="Arial" w:cs="Arial"/>
          <w:color w:val="000000" w:themeColor="text1"/>
          <w:kern w:val="24"/>
        </w:rPr>
        <w:t>is mainly</w:t>
      </w:r>
      <w:r w:rsidR="001E107A">
        <w:rPr>
          <w:rFonts w:ascii="Arial" w:eastAsia="Aptos" w:hAnsi="Arial" w:cs="Arial"/>
          <w:color w:val="000000" w:themeColor="text1"/>
          <w:kern w:val="24"/>
        </w:rPr>
        <w:t xml:space="preserve"> standing conifer trees</w:t>
      </w:r>
      <w:r>
        <w:rPr>
          <w:rFonts w:ascii="Arial" w:eastAsia="Aptos" w:hAnsi="Arial" w:cs="Arial"/>
          <w:color w:val="000000" w:themeColor="text1"/>
          <w:kern w:val="24"/>
        </w:rPr>
        <w:t>, with some fallen trees.</w:t>
      </w:r>
      <w:r w:rsidR="001E107A">
        <w:rPr>
          <w:rFonts w:ascii="Arial" w:eastAsia="Aptos" w:hAnsi="Arial" w:cs="Arial"/>
          <w:color w:val="000000" w:themeColor="text1"/>
          <w:kern w:val="24"/>
        </w:rPr>
        <w:t xml:space="preserve"> </w:t>
      </w:r>
      <w:r>
        <w:rPr>
          <w:rFonts w:ascii="Arial" w:eastAsia="Aptos" w:hAnsi="Arial" w:cs="Arial"/>
          <w:color w:val="000000" w:themeColor="text1"/>
          <w:kern w:val="24"/>
        </w:rPr>
        <w:t>The</w:t>
      </w:r>
      <w:r w:rsidR="001E107A">
        <w:rPr>
          <w:rFonts w:ascii="Arial" w:eastAsia="Aptos" w:hAnsi="Arial" w:cs="Arial"/>
          <w:color w:val="000000" w:themeColor="text1"/>
          <w:kern w:val="24"/>
        </w:rPr>
        <w:t xml:space="preserve"> stability </w:t>
      </w:r>
      <w:r>
        <w:rPr>
          <w:rFonts w:ascii="Arial" w:eastAsia="Aptos" w:hAnsi="Arial" w:cs="Arial"/>
          <w:color w:val="000000" w:themeColor="text1"/>
          <w:kern w:val="24"/>
        </w:rPr>
        <w:t xml:space="preserve">of this area </w:t>
      </w:r>
      <w:r w:rsidR="001E107A">
        <w:rPr>
          <w:rFonts w:ascii="Arial" w:eastAsia="Aptos" w:hAnsi="Arial" w:cs="Arial"/>
          <w:color w:val="000000" w:themeColor="text1"/>
          <w:kern w:val="24"/>
        </w:rPr>
        <w:t>is compromised by the storm damaged trees</w:t>
      </w:r>
      <w:r w:rsidR="00A93124">
        <w:rPr>
          <w:rFonts w:ascii="Arial" w:eastAsia="Aptos" w:hAnsi="Arial" w:cs="Arial"/>
          <w:color w:val="000000" w:themeColor="text1"/>
          <w:kern w:val="24"/>
        </w:rPr>
        <w:t xml:space="preserve"> to the south and north</w:t>
      </w:r>
      <w:r w:rsidR="001E107A">
        <w:rPr>
          <w:rFonts w:ascii="Arial" w:eastAsia="Aptos" w:hAnsi="Arial" w:cs="Arial"/>
          <w:color w:val="000000" w:themeColor="text1"/>
          <w:kern w:val="24"/>
        </w:rPr>
        <w:t>.</w:t>
      </w:r>
      <w:r w:rsidR="005B15D1">
        <w:rPr>
          <w:rFonts w:ascii="Arial" w:eastAsia="Aptos" w:hAnsi="Arial" w:cs="Arial"/>
          <w:color w:val="000000" w:themeColor="text1"/>
          <w:kern w:val="24"/>
        </w:rPr>
        <w:t xml:space="preserve"> Retaining the standing trees</w:t>
      </w:r>
      <w:r>
        <w:rPr>
          <w:rFonts w:ascii="Arial" w:eastAsia="Aptos" w:hAnsi="Arial" w:cs="Arial"/>
          <w:color w:val="000000" w:themeColor="text1"/>
          <w:kern w:val="24"/>
        </w:rPr>
        <w:t xml:space="preserve"> would present </w:t>
      </w:r>
      <w:r w:rsidR="001E107A">
        <w:rPr>
          <w:rFonts w:ascii="Arial" w:eastAsia="Aptos" w:hAnsi="Arial" w:cs="Arial"/>
          <w:color w:val="000000" w:themeColor="text1"/>
          <w:kern w:val="24"/>
        </w:rPr>
        <w:t>a high risk to the public using the nearby footpaths</w:t>
      </w:r>
      <w:r>
        <w:rPr>
          <w:rFonts w:ascii="Arial" w:eastAsia="Aptos" w:hAnsi="Arial" w:cs="Arial"/>
          <w:color w:val="000000" w:themeColor="text1"/>
          <w:kern w:val="24"/>
        </w:rPr>
        <w:t>.</w:t>
      </w:r>
      <w:r w:rsidR="005B15D1">
        <w:rPr>
          <w:rFonts w:ascii="Arial" w:eastAsia="Aptos" w:hAnsi="Arial" w:cs="Arial"/>
          <w:color w:val="000000" w:themeColor="text1"/>
          <w:kern w:val="24"/>
        </w:rPr>
        <w:t xml:space="preserve"> </w:t>
      </w:r>
      <w:r>
        <w:rPr>
          <w:rFonts w:ascii="Arial" w:eastAsia="Aptos" w:hAnsi="Arial" w:cs="Arial"/>
          <w:color w:val="000000" w:themeColor="text1"/>
          <w:kern w:val="24"/>
        </w:rPr>
        <w:t>The</w:t>
      </w:r>
      <w:r w:rsidR="00A93124">
        <w:rPr>
          <w:rFonts w:ascii="Arial" w:eastAsia="Aptos" w:hAnsi="Arial" w:cs="Arial"/>
          <w:color w:val="000000" w:themeColor="text1"/>
          <w:kern w:val="24"/>
        </w:rPr>
        <w:t xml:space="preserve"> footpaths must remain open to the public</w:t>
      </w:r>
      <w:r>
        <w:rPr>
          <w:rFonts w:ascii="Arial" w:eastAsia="Aptos" w:hAnsi="Arial" w:cs="Arial"/>
          <w:color w:val="000000" w:themeColor="text1"/>
          <w:kern w:val="24"/>
        </w:rPr>
        <w:t xml:space="preserve"> who use them to get through the woodland.</w:t>
      </w:r>
    </w:p>
    <w:p w14:paraId="390857E4" w14:textId="77777777" w:rsidR="004106D3" w:rsidRDefault="004106D3" w:rsidP="004106D3">
      <w:pPr>
        <w:rPr>
          <w:rFonts w:ascii="Arial" w:hAnsi="Arial" w:cs="Arial"/>
          <w:b/>
          <w:bCs/>
        </w:rPr>
      </w:pPr>
    </w:p>
    <w:p w14:paraId="60BAF853" w14:textId="2EA1B640" w:rsidR="00997C68" w:rsidRDefault="00997C68" w:rsidP="004106D3">
      <w:pPr>
        <w:rPr>
          <w:rFonts w:ascii="Arial" w:hAnsi="Arial" w:cs="Arial"/>
          <w:b/>
          <w:bCs/>
        </w:rPr>
      </w:pPr>
      <w:r w:rsidRPr="00997C68">
        <w:rPr>
          <w:rFonts w:ascii="Arial" w:hAnsi="Arial" w:cs="Arial"/>
          <w:b/>
          <w:bCs/>
        </w:rPr>
        <w:drawing>
          <wp:inline distT="0" distB="0" distL="0" distR="0" wp14:anchorId="1A39773C" wp14:editId="20AD2CF0">
            <wp:extent cx="3778250" cy="2320432"/>
            <wp:effectExtent l="0" t="0" r="0" b="3810"/>
            <wp:docPr id="22698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8106" name=""/>
                    <pic:cNvPicPr/>
                  </pic:nvPicPr>
                  <pic:blipFill>
                    <a:blip r:embed="rId9"/>
                    <a:stretch>
                      <a:fillRect/>
                    </a:stretch>
                  </pic:blipFill>
                  <pic:spPr>
                    <a:xfrm>
                      <a:off x="0" y="0"/>
                      <a:ext cx="3783876" cy="2323887"/>
                    </a:xfrm>
                    <a:prstGeom prst="rect">
                      <a:avLst/>
                    </a:prstGeom>
                  </pic:spPr>
                </pic:pic>
              </a:graphicData>
            </a:graphic>
          </wp:inline>
        </w:drawing>
      </w:r>
    </w:p>
    <w:p w14:paraId="68EFC195" w14:textId="77777777" w:rsidR="00D74F89" w:rsidRDefault="00D74F89" w:rsidP="004106D3">
      <w:pPr>
        <w:rPr>
          <w:rFonts w:ascii="Arial" w:hAnsi="Arial" w:cs="Arial"/>
          <w:b/>
          <w:bCs/>
        </w:rPr>
      </w:pPr>
    </w:p>
    <w:p w14:paraId="2B0B3EF8" w14:textId="1D9B4697" w:rsidR="004106D3" w:rsidRPr="004106D3" w:rsidRDefault="004106D3" w:rsidP="004106D3">
      <w:pPr>
        <w:rPr>
          <w:rFonts w:ascii="Arial" w:hAnsi="Arial" w:cs="Arial"/>
          <w:b/>
          <w:bCs/>
        </w:rPr>
      </w:pPr>
      <w:r>
        <w:rPr>
          <w:rFonts w:ascii="Arial" w:hAnsi="Arial" w:cs="Arial"/>
          <w:b/>
          <w:bCs/>
        </w:rPr>
        <w:t>What is being done to protect the red squirrels?</w:t>
      </w:r>
    </w:p>
    <w:p w14:paraId="697B716E" w14:textId="77777777" w:rsidR="004106D3" w:rsidRPr="004106D3" w:rsidRDefault="004106D3" w:rsidP="004106D3">
      <w:pPr>
        <w:rPr>
          <w:rFonts w:ascii="Arial" w:hAnsi="Arial" w:cs="Arial"/>
        </w:rPr>
      </w:pPr>
      <w:r w:rsidRPr="004106D3">
        <w:rPr>
          <w:rFonts w:ascii="Arial" w:hAnsi="Arial" w:cs="Arial"/>
        </w:rPr>
        <w:t>Expert advice regarding the impact on the red squirrel population was sought from University of Galway, Zoology Department.</w:t>
      </w:r>
    </w:p>
    <w:p w14:paraId="3FBB71C9" w14:textId="77777777" w:rsidR="004106D3" w:rsidRPr="004106D3" w:rsidRDefault="004106D3" w:rsidP="004106D3">
      <w:pPr>
        <w:rPr>
          <w:rFonts w:ascii="Arial" w:hAnsi="Arial" w:cs="Arial"/>
        </w:rPr>
      </w:pPr>
      <w:r w:rsidRPr="004106D3">
        <w:rPr>
          <w:rFonts w:ascii="Arial" w:hAnsi="Arial" w:cs="Arial"/>
        </w:rPr>
        <w:t xml:space="preserve">This advice informed the </w:t>
      </w:r>
    </w:p>
    <w:p w14:paraId="15090A48" w14:textId="77777777" w:rsidR="004106D3" w:rsidRPr="004106D3" w:rsidRDefault="004106D3" w:rsidP="004106D3">
      <w:pPr>
        <w:numPr>
          <w:ilvl w:val="0"/>
          <w:numId w:val="5"/>
        </w:numPr>
        <w:rPr>
          <w:rFonts w:ascii="Arial" w:hAnsi="Arial" w:cs="Arial"/>
        </w:rPr>
      </w:pPr>
      <w:r w:rsidRPr="004106D3">
        <w:rPr>
          <w:rFonts w:ascii="Arial" w:hAnsi="Arial" w:cs="Arial"/>
        </w:rPr>
        <w:t>areas of trees to be protected during clearance</w:t>
      </w:r>
    </w:p>
    <w:p w14:paraId="16DC32F7" w14:textId="77777777" w:rsidR="004106D3" w:rsidRPr="004106D3" w:rsidRDefault="004106D3" w:rsidP="004106D3">
      <w:pPr>
        <w:numPr>
          <w:ilvl w:val="0"/>
          <w:numId w:val="5"/>
        </w:numPr>
        <w:rPr>
          <w:rFonts w:ascii="Arial" w:hAnsi="Arial" w:cs="Arial"/>
        </w:rPr>
      </w:pPr>
      <w:r w:rsidRPr="004106D3">
        <w:rPr>
          <w:rFonts w:ascii="Arial" w:hAnsi="Arial" w:cs="Arial"/>
        </w:rPr>
        <w:t>feeding measures GCC can put in place immediately</w:t>
      </w:r>
    </w:p>
    <w:p w14:paraId="470299F2" w14:textId="4120CAE2" w:rsidR="0087720F" w:rsidRPr="004106D3" w:rsidRDefault="004106D3" w:rsidP="00160D0C">
      <w:pPr>
        <w:numPr>
          <w:ilvl w:val="0"/>
          <w:numId w:val="5"/>
        </w:numPr>
        <w:rPr>
          <w:rFonts w:ascii="Arial" w:hAnsi="Arial" w:cs="Arial"/>
        </w:rPr>
      </w:pPr>
      <w:r w:rsidRPr="004106D3">
        <w:rPr>
          <w:rFonts w:ascii="Arial" w:hAnsi="Arial" w:cs="Arial"/>
        </w:rPr>
        <w:t>post clearance planting to support squirrel movement in the forest</w:t>
      </w:r>
    </w:p>
    <w:p w14:paraId="0EB524AE" w14:textId="663FAA7C" w:rsidR="00997C68" w:rsidRDefault="000676E9" w:rsidP="00160D0C">
      <w:pPr>
        <w:rPr>
          <w:rFonts w:ascii="Arial" w:hAnsi="Arial" w:cs="Arial"/>
          <w:b/>
          <w:bCs/>
        </w:rPr>
      </w:pPr>
      <w:r w:rsidRPr="00997C68">
        <w:rPr>
          <w:rFonts w:ascii="Arial" w:hAnsi="Arial" w:cs="Arial"/>
          <w:b/>
          <w:bCs/>
        </w:rPr>
        <w:drawing>
          <wp:anchor distT="0" distB="0" distL="114300" distR="114300" simplePos="0" relativeHeight="251662336" behindDoc="0" locked="0" layoutInCell="1" allowOverlap="1" wp14:anchorId="2393EB71" wp14:editId="06940351">
            <wp:simplePos x="0" y="0"/>
            <wp:positionH relativeFrom="margin">
              <wp:posOffset>4305300</wp:posOffset>
            </wp:positionH>
            <wp:positionV relativeFrom="paragraph">
              <wp:posOffset>158750</wp:posOffset>
            </wp:positionV>
            <wp:extent cx="1320800" cy="1320800"/>
            <wp:effectExtent l="0" t="0" r="0" b="0"/>
            <wp:wrapNone/>
            <wp:docPr id="3" name="Picture 2" descr="Zenport Squirrel Feeder, Lunch Box Squirrel Feeder - Walmart.com">
              <a:extLst xmlns:a="http://schemas.openxmlformats.org/drawingml/2006/main">
                <a:ext uri="{FF2B5EF4-FFF2-40B4-BE49-F238E27FC236}">
                  <a16:creationId xmlns:a16="http://schemas.microsoft.com/office/drawing/2014/main" id="{68D6E218-716C-B911-AC93-73DE4FEA3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Zenport Squirrel Feeder, Lunch Box Squirrel Feeder - Walmart.com">
                      <a:extLst>
                        <a:ext uri="{FF2B5EF4-FFF2-40B4-BE49-F238E27FC236}">
                          <a16:creationId xmlns:a16="http://schemas.microsoft.com/office/drawing/2014/main" id="{68D6E218-716C-B911-AC93-73DE4FEA3DEB}"/>
                        </a:ext>
                      </a:extLst>
                    </pic:cNvPr>
                    <pic:cNvPicPr>
                      <a:picLocks noChangeAspect="1"/>
                    </pic:cNvPicPr>
                  </pic:nvPicPr>
                  <pic:blipFill>
                    <a:blip r:embed="rId10"/>
                    <a:stretch>
                      <a:fillRect/>
                    </a:stretch>
                  </pic:blipFill>
                  <pic:spPr>
                    <a:xfrm>
                      <a:off x="0" y="0"/>
                      <a:ext cx="1320800" cy="1320800"/>
                    </a:xfrm>
                    <a:prstGeom prst="rect">
                      <a:avLst/>
                    </a:prstGeom>
                  </pic:spPr>
                </pic:pic>
              </a:graphicData>
            </a:graphic>
            <wp14:sizeRelH relativeFrom="margin">
              <wp14:pctWidth>0</wp14:pctWidth>
            </wp14:sizeRelH>
            <wp14:sizeRelV relativeFrom="margin">
              <wp14:pctHeight>0</wp14:pctHeight>
            </wp14:sizeRelV>
          </wp:anchor>
        </w:drawing>
      </w:r>
      <w:r w:rsidR="00997C68" w:rsidRPr="00997C68">
        <w:rPr>
          <w:rFonts w:ascii="Arial" w:hAnsi="Arial" w:cs="Arial"/>
          <w:b/>
          <w:bCs/>
        </w:rPr>
        <w:drawing>
          <wp:anchor distT="0" distB="0" distL="114300" distR="114300" simplePos="0" relativeHeight="251659264" behindDoc="0" locked="0" layoutInCell="1" allowOverlap="1" wp14:anchorId="234D6D5B" wp14:editId="1DBF84D3">
            <wp:simplePos x="0" y="0"/>
            <wp:positionH relativeFrom="margin">
              <wp:posOffset>482600</wp:posOffset>
            </wp:positionH>
            <wp:positionV relativeFrom="paragraph">
              <wp:posOffset>118745</wp:posOffset>
            </wp:positionV>
            <wp:extent cx="3783598" cy="2967355"/>
            <wp:effectExtent l="0" t="0" r="7620" b="4445"/>
            <wp:wrapNone/>
            <wp:docPr id="9" name="Picture 8">
              <a:extLst xmlns:a="http://schemas.openxmlformats.org/drawingml/2006/main">
                <a:ext uri="{FF2B5EF4-FFF2-40B4-BE49-F238E27FC236}">
                  <a16:creationId xmlns:a16="http://schemas.microsoft.com/office/drawing/2014/main" id="{0F13F038-A64B-8544-8ED0-01F33AC2EB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F13F038-A64B-8544-8ED0-01F33AC2EB6A}"/>
                        </a:ext>
                      </a:extLst>
                    </pic:cNvPr>
                    <pic:cNvPicPr>
                      <a:picLocks noChangeAspect="1"/>
                    </pic:cNvPicPr>
                  </pic:nvPicPr>
                  <pic:blipFill>
                    <a:blip r:embed="rId11"/>
                    <a:stretch>
                      <a:fillRect/>
                    </a:stretch>
                  </pic:blipFill>
                  <pic:spPr>
                    <a:xfrm>
                      <a:off x="0" y="0"/>
                      <a:ext cx="3783598" cy="2967355"/>
                    </a:xfrm>
                    <a:prstGeom prst="rect">
                      <a:avLst/>
                    </a:prstGeom>
                  </pic:spPr>
                </pic:pic>
              </a:graphicData>
            </a:graphic>
            <wp14:sizeRelH relativeFrom="margin">
              <wp14:pctWidth>0</wp14:pctWidth>
            </wp14:sizeRelH>
            <wp14:sizeRelV relativeFrom="margin">
              <wp14:pctHeight>0</wp14:pctHeight>
            </wp14:sizeRelV>
          </wp:anchor>
        </w:drawing>
      </w:r>
    </w:p>
    <w:p w14:paraId="5E79B795" w14:textId="0ECE1393" w:rsidR="00997C68" w:rsidRDefault="00997C68" w:rsidP="00160D0C">
      <w:pPr>
        <w:rPr>
          <w:rFonts w:ascii="Arial" w:hAnsi="Arial" w:cs="Arial"/>
          <w:b/>
          <w:bCs/>
        </w:rPr>
      </w:pPr>
    </w:p>
    <w:p w14:paraId="425023E5" w14:textId="62CC0EDB" w:rsidR="00997C68" w:rsidRDefault="00997C68" w:rsidP="00160D0C">
      <w:pPr>
        <w:rPr>
          <w:rFonts w:ascii="Arial" w:hAnsi="Arial" w:cs="Arial"/>
          <w:b/>
          <w:bCs/>
        </w:rPr>
      </w:pPr>
    </w:p>
    <w:p w14:paraId="53E4D81C" w14:textId="21E657F3" w:rsidR="00997C68" w:rsidRDefault="00997C68" w:rsidP="00160D0C">
      <w:pPr>
        <w:rPr>
          <w:rFonts w:ascii="Arial" w:hAnsi="Arial" w:cs="Arial"/>
          <w:b/>
          <w:bCs/>
        </w:rPr>
      </w:pPr>
    </w:p>
    <w:p w14:paraId="75B88FE4" w14:textId="317AB639" w:rsidR="00997C68" w:rsidRDefault="00997C68" w:rsidP="00160D0C">
      <w:pPr>
        <w:rPr>
          <w:rFonts w:ascii="Arial" w:hAnsi="Arial" w:cs="Arial"/>
          <w:b/>
          <w:bCs/>
        </w:rPr>
      </w:pPr>
    </w:p>
    <w:p w14:paraId="5C4D27CE" w14:textId="6ADCCAA7" w:rsidR="00997C68" w:rsidRDefault="000676E9" w:rsidP="00160D0C">
      <w:pPr>
        <w:rPr>
          <w:rFonts w:ascii="Arial" w:hAnsi="Arial" w:cs="Arial"/>
          <w:b/>
          <w:bCs/>
        </w:rPr>
      </w:pPr>
      <w:r w:rsidRPr="00997C68">
        <w:rPr>
          <w:rFonts w:ascii="Arial" w:hAnsi="Arial" w:cs="Arial"/>
          <w:b/>
          <w:bCs/>
        </w:rPr>
        <w:drawing>
          <wp:anchor distT="0" distB="0" distL="114300" distR="114300" simplePos="0" relativeHeight="251660288" behindDoc="0" locked="0" layoutInCell="1" allowOverlap="1" wp14:anchorId="1163C4D0" wp14:editId="494B2224">
            <wp:simplePos x="0" y="0"/>
            <wp:positionH relativeFrom="margin">
              <wp:posOffset>4305300</wp:posOffset>
            </wp:positionH>
            <wp:positionV relativeFrom="paragraph">
              <wp:posOffset>84455</wp:posOffset>
            </wp:positionV>
            <wp:extent cx="1318895" cy="827208"/>
            <wp:effectExtent l="0" t="0" r="0" b="0"/>
            <wp:wrapNone/>
            <wp:docPr id="2" name="Picture 1" descr="Red Squirrel 2026: Incredible Facts, Habitat, Diet &amp; More">
              <a:extLst xmlns:a="http://schemas.openxmlformats.org/drawingml/2006/main">
                <a:ext uri="{FF2B5EF4-FFF2-40B4-BE49-F238E27FC236}">
                  <a16:creationId xmlns:a16="http://schemas.microsoft.com/office/drawing/2014/main" id="{3846F92E-DDF7-AFC9-6DD1-60DC872802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ed Squirrel 2026: Incredible Facts, Habitat, Diet &amp; More">
                      <a:extLst>
                        <a:ext uri="{FF2B5EF4-FFF2-40B4-BE49-F238E27FC236}">
                          <a16:creationId xmlns:a16="http://schemas.microsoft.com/office/drawing/2014/main" id="{3846F92E-DDF7-AFC9-6DD1-60DC87280297}"/>
                        </a:ext>
                      </a:extLst>
                    </pic:cNvPr>
                    <pic:cNvPicPr>
                      <a:picLocks noChangeAspect="1"/>
                    </pic:cNvPicPr>
                  </pic:nvPicPr>
                  <pic:blipFill>
                    <a:blip r:embed="rId12"/>
                    <a:stretch>
                      <a:fillRect/>
                    </a:stretch>
                  </pic:blipFill>
                  <pic:spPr>
                    <a:xfrm>
                      <a:off x="0" y="0"/>
                      <a:ext cx="1318895" cy="827208"/>
                    </a:xfrm>
                    <a:prstGeom prst="rect">
                      <a:avLst/>
                    </a:prstGeom>
                  </pic:spPr>
                </pic:pic>
              </a:graphicData>
            </a:graphic>
            <wp14:sizeRelH relativeFrom="margin">
              <wp14:pctWidth>0</wp14:pctWidth>
            </wp14:sizeRelH>
            <wp14:sizeRelV relativeFrom="margin">
              <wp14:pctHeight>0</wp14:pctHeight>
            </wp14:sizeRelV>
          </wp:anchor>
        </w:drawing>
      </w:r>
    </w:p>
    <w:p w14:paraId="035A601D" w14:textId="7AF6E435" w:rsidR="00997C68" w:rsidRDefault="00997C68" w:rsidP="00160D0C">
      <w:pPr>
        <w:rPr>
          <w:rFonts w:ascii="Arial" w:hAnsi="Arial" w:cs="Arial"/>
          <w:b/>
          <w:bCs/>
        </w:rPr>
      </w:pPr>
    </w:p>
    <w:p w14:paraId="70B139B8" w14:textId="1766C693" w:rsidR="00997C68" w:rsidRDefault="00997C68" w:rsidP="00160D0C">
      <w:pPr>
        <w:rPr>
          <w:rFonts w:ascii="Arial" w:hAnsi="Arial" w:cs="Arial"/>
          <w:b/>
          <w:bCs/>
        </w:rPr>
      </w:pPr>
    </w:p>
    <w:p w14:paraId="563DB886" w14:textId="4E0D2F4F" w:rsidR="00997C68" w:rsidRDefault="00997C68" w:rsidP="00160D0C">
      <w:pPr>
        <w:rPr>
          <w:rFonts w:ascii="Arial" w:hAnsi="Arial" w:cs="Arial"/>
          <w:b/>
          <w:bCs/>
        </w:rPr>
      </w:pPr>
    </w:p>
    <w:p w14:paraId="6ABB36D6" w14:textId="7F8E4C89" w:rsidR="00997C68" w:rsidRDefault="00997C68" w:rsidP="00160D0C">
      <w:pPr>
        <w:rPr>
          <w:rFonts w:ascii="Arial" w:hAnsi="Arial" w:cs="Arial"/>
          <w:b/>
          <w:bCs/>
        </w:rPr>
      </w:pPr>
    </w:p>
    <w:p w14:paraId="423AEF0B" w14:textId="493FCDD3" w:rsidR="00A93124" w:rsidRDefault="00A93124" w:rsidP="00160D0C">
      <w:pPr>
        <w:rPr>
          <w:rFonts w:ascii="Arial" w:hAnsi="Arial" w:cs="Arial"/>
          <w:b/>
          <w:bCs/>
        </w:rPr>
      </w:pPr>
    </w:p>
    <w:p w14:paraId="4C214EAD" w14:textId="0089FEC7" w:rsidR="00160D0C" w:rsidRDefault="00160D0C" w:rsidP="00160D0C">
      <w:pPr>
        <w:rPr>
          <w:rFonts w:ascii="Arial" w:hAnsi="Arial" w:cs="Arial"/>
          <w:b/>
          <w:bCs/>
        </w:rPr>
      </w:pPr>
      <w:r>
        <w:rPr>
          <w:rFonts w:ascii="Arial" w:hAnsi="Arial" w:cs="Arial"/>
          <w:b/>
          <w:bCs/>
        </w:rPr>
        <w:t>Q. How are the stages of work being funded?</w:t>
      </w:r>
    </w:p>
    <w:p w14:paraId="71B4784F" w14:textId="78389DCB" w:rsidR="0087720F" w:rsidRDefault="0087720F" w:rsidP="0087720F">
      <w:pPr>
        <w:rPr>
          <w:rFonts w:ascii="Arial" w:hAnsi="Arial" w:cs="Arial"/>
        </w:rPr>
      </w:pPr>
      <w:r w:rsidRPr="0087720F">
        <w:rPr>
          <w:rFonts w:ascii="Arial" w:hAnsi="Arial" w:cs="Arial"/>
          <w:b/>
          <w:bCs/>
        </w:rPr>
        <w:t>Stage 1</w:t>
      </w:r>
      <w:r>
        <w:rPr>
          <w:rFonts w:ascii="Arial" w:hAnsi="Arial" w:cs="Arial"/>
          <w:b/>
          <w:bCs/>
        </w:rPr>
        <w:t xml:space="preserve"> </w:t>
      </w:r>
      <w:r w:rsidRPr="0087720F">
        <w:rPr>
          <w:rFonts w:ascii="Arial" w:hAnsi="Arial" w:cs="Arial"/>
        </w:rPr>
        <w:t>of the project is the clearance</w:t>
      </w:r>
      <w:r>
        <w:rPr>
          <w:rFonts w:ascii="Arial" w:hAnsi="Arial" w:cs="Arial"/>
        </w:rPr>
        <w:t xml:space="preserve"> of storm damages trees which is being carried out on a cost-neutral basis to the Council. This means that there will be no payment to the contractor for the work in harvesting the trees.</w:t>
      </w:r>
    </w:p>
    <w:p w14:paraId="2D51F088" w14:textId="0F8B00B4" w:rsidR="0087720F" w:rsidRDefault="0087720F" w:rsidP="0087720F">
      <w:pPr>
        <w:rPr>
          <w:rFonts w:ascii="Arial" w:hAnsi="Arial" w:cs="Arial"/>
        </w:rPr>
      </w:pPr>
      <w:r w:rsidRPr="0087720F">
        <w:rPr>
          <w:rFonts w:ascii="Arial" w:hAnsi="Arial" w:cs="Arial"/>
          <w:b/>
          <w:bCs/>
        </w:rPr>
        <w:t>Stage 2</w:t>
      </w:r>
      <w:r>
        <w:rPr>
          <w:rFonts w:ascii="Arial" w:hAnsi="Arial" w:cs="Arial"/>
        </w:rPr>
        <w:t xml:space="preserve"> of the project is the replanting of the conifer areas with native species &amp; restoration of the woods as public amenity. Funding will be sought for this through funding from the Department of Agriculture, Food and the Marine through the </w:t>
      </w:r>
      <w:proofErr w:type="spellStart"/>
      <w:r>
        <w:rPr>
          <w:rFonts w:ascii="Arial" w:hAnsi="Arial" w:cs="Arial"/>
        </w:rPr>
        <w:t>NeighbourWood</w:t>
      </w:r>
      <w:proofErr w:type="spellEnd"/>
      <w:r>
        <w:rPr>
          <w:rFonts w:ascii="Arial" w:hAnsi="Arial" w:cs="Arial"/>
        </w:rPr>
        <w:t xml:space="preserve"> Scheme. This could include up to 85% of the costs. The reminder will need to be covered by other funding streams, and/or from the Council’s budgets.</w:t>
      </w:r>
    </w:p>
    <w:p w14:paraId="2DB0246D" w14:textId="4E191115" w:rsidR="0087720F" w:rsidRDefault="0087720F" w:rsidP="0087720F">
      <w:pPr>
        <w:rPr>
          <w:rFonts w:ascii="Arial" w:hAnsi="Arial" w:cs="Arial"/>
        </w:rPr>
      </w:pPr>
    </w:p>
    <w:p w14:paraId="53DE4C50" w14:textId="2B335816" w:rsidR="00160D0C" w:rsidRPr="00D35ACB" w:rsidRDefault="0087720F" w:rsidP="00D35ACB">
      <w:pPr>
        <w:rPr>
          <w:rFonts w:ascii="Arial" w:hAnsi="Arial" w:cs="Arial"/>
        </w:rPr>
      </w:pPr>
      <w:r>
        <w:rPr>
          <w:rFonts w:ascii="Arial" w:hAnsi="Arial" w:cs="Arial"/>
        </w:rPr>
        <w:t xml:space="preserve">For more information on the </w:t>
      </w:r>
      <w:proofErr w:type="spellStart"/>
      <w:r>
        <w:rPr>
          <w:rFonts w:ascii="Arial" w:hAnsi="Arial" w:cs="Arial"/>
        </w:rPr>
        <w:t>NeighbourWood</w:t>
      </w:r>
      <w:proofErr w:type="spellEnd"/>
      <w:r>
        <w:rPr>
          <w:rFonts w:ascii="Arial" w:hAnsi="Arial" w:cs="Arial"/>
        </w:rPr>
        <w:t xml:space="preserve"> Scheme fund please go to </w:t>
      </w:r>
      <w:hyperlink r:id="rId13" w:history="1">
        <w:r w:rsidRPr="004975C5">
          <w:rPr>
            <w:rStyle w:val="Hyperlink"/>
            <w:rFonts w:ascii="Arial" w:hAnsi="Arial" w:cs="Arial"/>
          </w:rPr>
          <w:t>.link</w:t>
        </w:r>
      </w:hyperlink>
    </w:p>
    <w:sectPr w:rsidR="00160D0C" w:rsidRPr="00D35A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DA3F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1D0897"/>
    <w:multiLevelType w:val="hybridMultilevel"/>
    <w:tmpl w:val="FB58F632"/>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1644F4"/>
    <w:multiLevelType w:val="hybridMultilevel"/>
    <w:tmpl w:val="2A0EE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0D3C2F"/>
    <w:multiLevelType w:val="hybridMultilevel"/>
    <w:tmpl w:val="29A85F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EFB56BF"/>
    <w:multiLevelType w:val="hybridMultilevel"/>
    <w:tmpl w:val="2D28B0E4"/>
    <w:lvl w:ilvl="0" w:tplc="A0B25184">
      <w:start w:val="1"/>
      <w:numFmt w:val="bullet"/>
      <w:lvlText w:val="•"/>
      <w:lvlJc w:val="left"/>
      <w:pPr>
        <w:tabs>
          <w:tab w:val="num" w:pos="720"/>
        </w:tabs>
        <w:ind w:left="720" w:hanging="360"/>
      </w:pPr>
      <w:rPr>
        <w:rFonts w:ascii="Arial" w:hAnsi="Arial" w:hint="default"/>
      </w:rPr>
    </w:lvl>
    <w:lvl w:ilvl="1" w:tplc="C58288EC">
      <w:start w:val="1"/>
      <w:numFmt w:val="bullet"/>
      <w:lvlText w:val="•"/>
      <w:lvlJc w:val="left"/>
      <w:pPr>
        <w:tabs>
          <w:tab w:val="num" w:pos="1440"/>
        </w:tabs>
        <w:ind w:left="1440" w:hanging="360"/>
      </w:pPr>
      <w:rPr>
        <w:rFonts w:ascii="Arial" w:hAnsi="Arial" w:hint="default"/>
      </w:rPr>
    </w:lvl>
    <w:lvl w:ilvl="2" w:tplc="44CA7C6E" w:tentative="1">
      <w:start w:val="1"/>
      <w:numFmt w:val="bullet"/>
      <w:lvlText w:val="•"/>
      <w:lvlJc w:val="left"/>
      <w:pPr>
        <w:tabs>
          <w:tab w:val="num" w:pos="2160"/>
        </w:tabs>
        <w:ind w:left="2160" w:hanging="360"/>
      </w:pPr>
      <w:rPr>
        <w:rFonts w:ascii="Arial" w:hAnsi="Arial" w:hint="default"/>
      </w:rPr>
    </w:lvl>
    <w:lvl w:ilvl="3" w:tplc="FA7ADA92" w:tentative="1">
      <w:start w:val="1"/>
      <w:numFmt w:val="bullet"/>
      <w:lvlText w:val="•"/>
      <w:lvlJc w:val="left"/>
      <w:pPr>
        <w:tabs>
          <w:tab w:val="num" w:pos="2880"/>
        </w:tabs>
        <w:ind w:left="2880" w:hanging="360"/>
      </w:pPr>
      <w:rPr>
        <w:rFonts w:ascii="Arial" w:hAnsi="Arial" w:hint="default"/>
      </w:rPr>
    </w:lvl>
    <w:lvl w:ilvl="4" w:tplc="B34273A0" w:tentative="1">
      <w:start w:val="1"/>
      <w:numFmt w:val="bullet"/>
      <w:lvlText w:val="•"/>
      <w:lvlJc w:val="left"/>
      <w:pPr>
        <w:tabs>
          <w:tab w:val="num" w:pos="3600"/>
        </w:tabs>
        <w:ind w:left="3600" w:hanging="360"/>
      </w:pPr>
      <w:rPr>
        <w:rFonts w:ascii="Arial" w:hAnsi="Arial" w:hint="default"/>
      </w:rPr>
    </w:lvl>
    <w:lvl w:ilvl="5" w:tplc="48AEB76C" w:tentative="1">
      <w:start w:val="1"/>
      <w:numFmt w:val="bullet"/>
      <w:lvlText w:val="•"/>
      <w:lvlJc w:val="left"/>
      <w:pPr>
        <w:tabs>
          <w:tab w:val="num" w:pos="4320"/>
        </w:tabs>
        <w:ind w:left="4320" w:hanging="360"/>
      </w:pPr>
      <w:rPr>
        <w:rFonts w:ascii="Arial" w:hAnsi="Arial" w:hint="default"/>
      </w:rPr>
    </w:lvl>
    <w:lvl w:ilvl="6" w:tplc="4E4E7A5A" w:tentative="1">
      <w:start w:val="1"/>
      <w:numFmt w:val="bullet"/>
      <w:lvlText w:val="•"/>
      <w:lvlJc w:val="left"/>
      <w:pPr>
        <w:tabs>
          <w:tab w:val="num" w:pos="5040"/>
        </w:tabs>
        <w:ind w:left="5040" w:hanging="360"/>
      </w:pPr>
      <w:rPr>
        <w:rFonts w:ascii="Arial" w:hAnsi="Arial" w:hint="default"/>
      </w:rPr>
    </w:lvl>
    <w:lvl w:ilvl="7" w:tplc="2A00B2A2" w:tentative="1">
      <w:start w:val="1"/>
      <w:numFmt w:val="bullet"/>
      <w:lvlText w:val="•"/>
      <w:lvlJc w:val="left"/>
      <w:pPr>
        <w:tabs>
          <w:tab w:val="num" w:pos="5760"/>
        </w:tabs>
        <w:ind w:left="5760" w:hanging="360"/>
      </w:pPr>
      <w:rPr>
        <w:rFonts w:ascii="Arial" w:hAnsi="Arial" w:hint="default"/>
      </w:rPr>
    </w:lvl>
    <w:lvl w:ilvl="8" w:tplc="856CE2E2" w:tentative="1">
      <w:start w:val="1"/>
      <w:numFmt w:val="bullet"/>
      <w:lvlText w:val="•"/>
      <w:lvlJc w:val="left"/>
      <w:pPr>
        <w:tabs>
          <w:tab w:val="num" w:pos="6480"/>
        </w:tabs>
        <w:ind w:left="6480" w:hanging="360"/>
      </w:pPr>
      <w:rPr>
        <w:rFonts w:ascii="Arial" w:hAnsi="Arial" w:hint="default"/>
      </w:rPr>
    </w:lvl>
  </w:abstractNum>
  <w:num w:numId="1" w16cid:durableId="1513952845">
    <w:abstractNumId w:val="4"/>
  </w:num>
  <w:num w:numId="2" w16cid:durableId="128977977">
    <w:abstractNumId w:val="2"/>
  </w:num>
  <w:num w:numId="3" w16cid:durableId="15891369">
    <w:abstractNumId w:val="3"/>
  </w:num>
  <w:num w:numId="4" w16cid:durableId="1413626661">
    <w:abstractNumId w:val="0"/>
  </w:num>
  <w:num w:numId="5" w16cid:durableId="979386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23"/>
    <w:rsid w:val="00044821"/>
    <w:rsid w:val="000676E9"/>
    <w:rsid w:val="00124523"/>
    <w:rsid w:val="00160D0C"/>
    <w:rsid w:val="001E107A"/>
    <w:rsid w:val="002640A8"/>
    <w:rsid w:val="002B0238"/>
    <w:rsid w:val="004106D3"/>
    <w:rsid w:val="004975C5"/>
    <w:rsid w:val="004A1183"/>
    <w:rsid w:val="005B15D1"/>
    <w:rsid w:val="0087720F"/>
    <w:rsid w:val="00883656"/>
    <w:rsid w:val="00997C68"/>
    <w:rsid w:val="00A562F6"/>
    <w:rsid w:val="00A93124"/>
    <w:rsid w:val="00CF678C"/>
    <w:rsid w:val="00D20013"/>
    <w:rsid w:val="00D35ACB"/>
    <w:rsid w:val="00D74F89"/>
    <w:rsid w:val="00D948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CC7F"/>
  <w15:chartTrackingRefBased/>
  <w15:docId w15:val="{98747637-CF74-4A2A-8CB2-D2137E24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523"/>
    <w:rPr>
      <w:rFonts w:eastAsiaTheme="majorEastAsia" w:cstheme="majorBidi"/>
      <w:color w:val="272727" w:themeColor="text1" w:themeTint="D8"/>
    </w:rPr>
  </w:style>
  <w:style w:type="paragraph" w:styleId="Title">
    <w:name w:val="Title"/>
    <w:basedOn w:val="Normal"/>
    <w:next w:val="Normal"/>
    <w:link w:val="TitleChar"/>
    <w:uiPriority w:val="10"/>
    <w:qFormat/>
    <w:rsid w:val="00124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523"/>
    <w:pPr>
      <w:spacing w:before="160"/>
      <w:jc w:val="center"/>
    </w:pPr>
    <w:rPr>
      <w:i/>
      <w:iCs/>
      <w:color w:val="404040" w:themeColor="text1" w:themeTint="BF"/>
    </w:rPr>
  </w:style>
  <w:style w:type="character" w:customStyle="1" w:styleId="QuoteChar">
    <w:name w:val="Quote Char"/>
    <w:basedOn w:val="DefaultParagraphFont"/>
    <w:link w:val="Quote"/>
    <w:uiPriority w:val="29"/>
    <w:rsid w:val="00124523"/>
    <w:rPr>
      <w:i/>
      <w:iCs/>
      <w:color w:val="404040" w:themeColor="text1" w:themeTint="BF"/>
    </w:rPr>
  </w:style>
  <w:style w:type="paragraph" w:styleId="ListParagraph">
    <w:name w:val="List Paragraph"/>
    <w:basedOn w:val="Normal"/>
    <w:uiPriority w:val="34"/>
    <w:qFormat/>
    <w:rsid w:val="00124523"/>
    <w:pPr>
      <w:ind w:left="720"/>
      <w:contextualSpacing/>
    </w:pPr>
  </w:style>
  <w:style w:type="character" w:styleId="IntenseEmphasis">
    <w:name w:val="Intense Emphasis"/>
    <w:basedOn w:val="DefaultParagraphFont"/>
    <w:uiPriority w:val="21"/>
    <w:qFormat/>
    <w:rsid w:val="00124523"/>
    <w:rPr>
      <w:i/>
      <w:iCs/>
      <w:color w:val="0F4761" w:themeColor="accent1" w:themeShade="BF"/>
    </w:rPr>
  </w:style>
  <w:style w:type="paragraph" w:styleId="IntenseQuote">
    <w:name w:val="Intense Quote"/>
    <w:basedOn w:val="Normal"/>
    <w:next w:val="Normal"/>
    <w:link w:val="IntenseQuoteChar"/>
    <w:uiPriority w:val="30"/>
    <w:qFormat/>
    <w:rsid w:val="00124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523"/>
    <w:rPr>
      <w:i/>
      <w:iCs/>
      <w:color w:val="0F4761" w:themeColor="accent1" w:themeShade="BF"/>
    </w:rPr>
  </w:style>
  <w:style w:type="character" w:styleId="IntenseReference">
    <w:name w:val="Intense Reference"/>
    <w:basedOn w:val="DefaultParagraphFont"/>
    <w:uiPriority w:val="32"/>
    <w:qFormat/>
    <w:rsid w:val="00124523"/>
    <w:rPr>
      <w:b/>
      <w:bCs/>
      <w:smallCaps/>
      <w:color w:val="0F4761" w:themeColor="accent1" w:themeShade="BF"/>
      <w:spacing w:val="5"/>
    </w:rPr>
  </w:style>
  <w:style w:type="paragraph" w:styleId="NormalWeb">
    <w:name w:val="Normal (Web)"/>
    <w:basedOn w:val="Normal"/>
    <w:uiPriority w:val="99"/>
    <w:semiHidden/>
    <w:unhideWhenUsed/>
    <w:rsid w:val="00124523"/>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customStyle="1" w:styleId="Default">
    <w:name w:val="Default"/>
    <w:rsid w:val="00D20013"/>
    <w:pPr>
      <w:autoSpaceDE w:val="0"/>
      <w:autoSpaceDN w:val="0"/>
      <w:adjustRightInd w:val="0"/>
      <w:spacing w:after="0" w:line="240" w:lineRule="auto"/>
    </w:pPr>
    <w:rPr>
      <w:rFonts w:ascii="Aptos" w:hAnsi="Aptos" w:cs="Aptos"/>
      <w:color w:val="000000"/>
      <w:kern w:val="0"/>
    </w:rPr>
  </w:style>
  <w:style w:type="character" w:styleId="Hyperlink">
    <w:name w:val="Hyperlink"/>
    <w:basedOn w:val="DefaultParagraphFont"/>
    <w:uiPriority w:val="99"/>
    <w:unhideWhenUsed/>
    <w:rsid w:val="004975C5"/>
    <w:rPr>
      <w:color w:val="467886" w:themeColor="hyperlink"/>
      <w:u w:val="single"/>
    </w:rPr>
  </w:style>
  <w:style w:type="character" w:styleId="UnresolvedMention">
    <w:name w:val="Unresolved Mention"/>
    <w:basedOn w:val="DefaultParagraphFont"/>
    <w:uiPriority w:val="99"/>
    <w:semiHidden/>
    <w:unhideWhenUsed/>
    <w:rsid w:val="00497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gov.ie/en/department-of-agriculture-food-and-the-marine/press-releases/neighbourwood-scheme-launched/"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Smyth</dc:creator>
  <cp:keywords/>
  <dc:description/>
  <cp:lastModifiedBy>Lisa Smyth</cp:lastModifiedBy>
  <cp:revision>4</cp:revision>
  <dcterms:created xsi:type="dcterms:W3CDTF">2026-09-04T15:51:00Z</dcterms:created>
  <dcterms:modified xsi:type="dcterms:W3CDTF">2026-09-08T10:15:00Z</dcterms:modified>
</cp:coreProperties>
</file>