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779F5" w14:textId="6BFCC319" w:rsidR="001A7B37" w:rsidRPr="00421908" w:rsidRDefault="00B06F81">
      <w:pPr>
        <w:rPr>
          <w:color w:val="4472C4" w:themeColor="accent1"/>
        </w:rPr>
      </w:pPr>
      <w:r w:rsidRPr="00421908">
        <w:rPr>
          <w:color w:val="4472C4" w:themeColor="accent1"/>
        </w:rPr>
        <w:t xml:space="preserve">Since the 1st February 2016 existing tenants of Galway City Council have an opportunity to purchase their </w:t>
      </w:r>
      <w:proofErr w:type="gramStart"/>
      <w:r w:rsidRPr="00421908">
        <w:rPr>
          <w:color w:val="4472C4" w:themeColor="accent1"/>
        </w:rPr>
        <w:t>homes  through</w:t>
      </w:r>
      <w:proofErr w:type="gramEnd"/>
      <w:r w:rsidRPr="00421908">
        <w:rPr>
          <w:color w:val="4472C4" w:themeColor="accent1"/>
        </w:rPr>
        <w:t xml:space="preserve"> the Incremental Purchase Scheme introduced under Part 3 of Housing (Miscellaneous Provisions) Act 2014.</w:t>
      </w:r>
    </w:p>
    <w:p w14:paraId="1976CCD6" w14:textId="110F88FD" w:rsidR="0070603F" w:rsidRPr="00421908" w:rsidRDefault="006E68EB" w:rsidP="0051104A">
      <w:pPr>
        <w:rPr>
          <w:color w:val="4472C4" w:themeColor="accent1"/>
        </w:rPr>
      </w:pPr>
      <w:r w:rsidRPr="00421908">
        <w:rPr>
          <w:color w:val="4472C4" w:themeColor="accent1"/>
        </w:rPr>
        <w:t xml:space="preserve">All correspondence </w:t>
      </w:r>
      <w:proofErr w:type="gramStart"/>
      <w:r w:rsidRPr="00421908">
        <w:rPr>
          <w:color w:val="4472C4" w:themeColor="accent1"/>
        </w:rPr>
        <w:t>between  Galway</w:t>
      </w:r>
      <w:proofErr w:type="gramEnd"/>
      <w:r w:rsidRPr="00421908">
        <w:rPr>
          <w:color w:val="4472C4" w:themeColor="accent1"/>
        </w:rPr>
        <w:t xml:space="preserve"> City Council  and the applicants is S</w:t>
      </w:r>
      <w:r w:rsidR="0051104A" w:rsidRPr="00421908">
        <w:rPr>
          <w:color w:val="4472C4" w:themeColor="accent1"/>
        </w:rPr>
        <w:t>ubject To Contract/Contract Denied</w:t>
      </w:r>
      <w:r w:rsidRPr="00421908">
        <w:rPr>
          <w:color w:val="4472C4" w:themeColor="accent1"/>
        </w:rPr>
        <w:t xml:space="preserve">  is </w:t>
      </w:r>
      <w:r w:rsidR="0051104A" w:rsidRPr="00421908">
        <w:rPr>
          <w:color w:val="4472C4" w:themeColor="accent1"/>
        </w:rPr>
        <w:t>Without Prejudice and subject to any Transfer Order</w:t>
      </w:r>
      <w:r w:rsidR="0051104A" w:rsidRPr="00421908">
        <w:rPr>
          <w:color w:val="4472C4" w:themeColor="accent1"/>
        </w:rPr>
        <w:cr/>
      </w:r>
    </w:p>
    <w:p w14:paraId="7156EB6E" w14:textId="77777777" w:rsidR="0070603F" w:rsidRDefault="0070603F" w:rsidP="0070603F">
      <w:r>
        <w:t>With effect from 1st February 2022 the following changes have been made to the scheme:</w:t>
      </w:r>
    </w:p>
    <w:p w14:paraId="2E92D46C" w14:textId="77777777" w:rsidR="0070603F" w:rsidRDefault="0070603F" w:rsidP="0070603F">
      <w:pPr>
        <w:pStyle w:val="ListParagraph"/>
        <w:numPr>
          <w:ilvl w:val="0"/>
          <w:numId w:val="1"/>
        </w:numPr>
      </w:pPr>
      <w:r>
        <w:t xml:space="preserve">Tenants/joint tenants must have minimum reckonable income of €12,500 per annum. This will ensure persons whose pension is their primary source of income can now apply under the scheme. The change only applies to pensions - other social welfare payments may only be regarded as secondary income. </w:t>
      </w:r>
    </w:p>
    <w:p w14:paraId="51EBF7A5" w14:textId="77777777" w:rsidR="0070603F" w:rsidRDefault="0070603F" w:rsidP="0070603F">
      <w:pPr>
        <w:pStyle w:val="ListParagraph"/>
        <w:numPr>
          <w:ilvl w:val="0"/>
          <w:numId w:val="1"/>
        </w:numPr>
      </w:pPr>
      <w:r>
        <w:t>Reckonable income must come mainly from regular employment and not solely from social welfare.</w:t>
      </w:r>
    </w:p>
    <w:p w14:paraId="6488488F" w14:textId="77777777" w:rsidR="0070603F" w:rsidRDefault="0070603F" w:rsidP="0070603F">
      <w:pPr>
        <w:pStyle w:val="ListParagraph"/>
        <w:numPr>
          <w:ilvl w:val="0"/>
          <w:numId w:val="1"/>
        </w:numPr>
      </w:pPr>
      <w:r>
        <w:t>Tenants will be required to be in receipt of social housing support for 10 years to be considered eligible under the scheme. In the case of joint tenancies, both tenants must be in receipt of social housing support for at least 10 years before being eligible to apply.</w:t>
      </w:r>
    </w:p>
    <w:p w14:paraId="44B86A14" w14:textId="783E8B0A" w:rsidR="00D3039C" w:rsidRDefault="0058347B" w:rsidP="00D3039C">
      <w:pPr>
        <w:pStyle w:val="ListParagraph"/>
        <w:numPr>
          <w:ilvl w:val="0"/>
          <w:numId w:val="1"/>
        </w:numPr>
      </w:pPr>
      <w:r>
        <w:t>A</w:t>
      </w:r>
      <w:r w:rsidR="00D3039C">
        <w:t xml:space="preserve"> RAS/HAP tenancy or a tenancy with an approved housing body prior to tenancy of</w:t>
      </w:r>
    </w:p>
    <w:p w14:paraId="3E4DB12A" w14:textId="4F3012BF" w:rsidR="00D3039C" w:rsidRDefault="00D3039C" w:rsidP="0058347B">
      <w:pPr>
        <w:pStyle w:val="ListParagraph"/>
      </w:pPr>
      <w:r>
        <w:t xml:space="preserve">a Galway </w:t>
      </w:r>
      <w:proofErr w:type="gramStart"/>
      <w:r>
        <w:t>City  Council</w:t>
      </w:r>
      <w:proofErr w:type="gramEnd"/>
      <w:r>
        <w:t xml:space="preserve"> owned property is reckonable for this purpose</w:t>
      </w:r>
    </w:p>
    <w:p w14:paraId="5B548B10" w14:textId="77777777" w:rsidR="0070603F" w:rsidRDefault="0070603F" w:rsidP="0070603F">
      <w:pPr>
        <w:pStyle w:val="ListParagraph"/>
        <w:numPr>
          <w:ilvl w:val="0"/>
          <w:numId w:val="1"/>
        </w:numPr>
      </w:pPr>
      <w:r>
        <w:t xml:space="preserve">Applicants are disqualified from purchasing </w:t>
      </w:r>
      <w:proofErr w:type="gramStart"/>
      <w:r>
        <w:t>as a result of</w:t>
      </w:r>
      <w:proofErr w:type="gramEnd"/>
      <w:r>
        <w:t xml:space="preserve"> having purchased before.</w:t>
      </w:r>
    </w:p>
    <w:p w14:paraId="5567BAFB" w14:textId="77777777" w:rsidR="0070603F" w:rsidRDefault="0070603F" w:rsidP="0070603F">
      <w:pPr>
        <w:pStyle w:val="ListParagraph"/>
        <w:numPr>
          <w:ilvl w:val="0"/>
          <w:numId w:val="1"/>
        </w:numPr>
      </w:pPr>
      <w:r>
        <w:t xml:space="preserve">Arrears: You must not have been behind in your rent for more than 12 weeks in the past three years. Your application will be cancelled if it doesn't meet the above arrears criteria. </w:t>
      </w:r>
    </w:p>
    <w:p w14:paraId="077D04AE" w14:textId="35C4A03F" w:rsidR="0070603F" w:rsidRDefault="0070603F" w:rsidP="0070603F">
      <w:pPr>
        <w:pStyle w:val="ListParagraph"/>
        <w:numPr>
          <w:ilvl w:val="0"/>
          <w:numId w:val="1"/>
        </w:numPr>
      </w:pPr>
      <w:r>
        <w:t xml:space="preserve">Anti-social behaviour: </w:t>
      </w:r>
      <w:r w:rsidR="00D3039C">
        <w:t xml:space="preserve"> Galway </w:t>
      </w:r>
      <w:r>
        <w:t>City Council may refuse to sell a house to a tenant if the tenant or any household member is or was engaged in anti-social behaviour or on the ground of good estate management.</w:t>
      </w:r>
    </w:p>
    <w:p w14:paraId="6229445A" w14:textId="77777777" w:rsidR="0070603F" w:rsidRDefault="0070603F" w:rsidP="0070603F">
      <w:pPr>
        <w:pStyle w:val="ListParagraph"/>
        <w:numPr>
          <w:ilvl w:val="0"/>
          <w:numId w:val="1"/>
        </w:numPr>
      </w:pPr>
      <w:r>
        <w:t>Houses must be available for sale and not restricted as in past schemes (</w:t>
      </w:r>
      <w:proofErr w:type="gramStart"/>
      <w:r>
        <w:t>i.e.</w:t>
      </w:r>
      <w:proofErr w:type="gramEnd"/>
      <w:r>
        <w:t xml:space="preserve"> not houses specifically reserved for elderly, transitional accommodation, traveller accommodation, in interests of estate management etc.)</w:t>
      </w:r>
    </w:p>
    <w:p w14:paraId="758265C1" w14:textId="77777777" w:rsidR="0070603F" w:rsidRPr="004765D3" w:rsidRDefault="0070603F" w:rsidP="0070603F">
      <w:pPr>
        <w:ind w:left="360"/>
        <w:rPr>
          <w:u w:val="single"/>
        </w:rPr>
      </w:pPr>
      <w:r w:rsidRPr="004765D3">
        <w:rPr>
          <w:u w:val="single"/>
        </w:rPr>
        <w:t xml:space="preserve">Properties exempt from the scheme: </w:t>
      </w:r>
    </w:p>
    <w:p w14:paraId="54549F10" w14:textId="79AAF2C8" w:rsidR="00446EF1" w:rsidRDefault="00446EF1" w:rsidP="0070603F">
      <w:pPr>
        <w:ind w:left="360"/>
      </w:pPr>
      <w:r w:rsidRPr="00446EF1">
        <w:t xml:space="preserve">Apartments, flats, </w:t>
      </w:r>
      <w:proofErr w:type="gramStart"/>
      <w:r w:rsidRPr="00446EF1">
        <w:t>maisonettes</w:t>
      </w:r>
      <w:proofErr w:type="gramEnd"/>
      <w:r w:rsidRPr="00446EF1">
        <w:t xml:space="preserve"> and duplexes,</w:t>
      </w:r>
      <w:r w:rsidR="00221A47">
        <w:t xml:space="preserve"> will not be sold under this scheme.</w:t>
      </w:r>
    </w:p>
    <w:p w14:paraId="0F65289C" w14:textId="77777777" w:rsidR="0070603F" w:rsidRDefault="0070603F" w:rsidP="0070603F">
      <w:pPr>
        <w:pStyle w:val="ListParagraph"/>
        <w:numPr>
          <w:ilvl w:val="0"/>
          <w:numId w:val="1"/>
        </w:numPr>
      </w:pPr>
      <w:r>
        <w:t>Houses specifically designed for occupation by the elderly (senior citizens complexes).</w:t>
      </w:r>
    </w:p>
    <w:p w14:paraId="36D3AFEE" w14:textId="77777777" w:rsidR="0070603F" w:rsidRDefault="0070603F" w:rsidP="0070603F">
      <w:pPr>
        <w:pStyle w:val="ListParagraph"/>
        <w:numPr>
          <w:ilvl w:val="0"/>
          <w:numId w:val="1"/>
        </w:numPr>
      </w:pPr>
      <w:r>
        <w:t>Houses that have been specifically designed in a group setting for members of the travelling community.</w:t>
      </w:r>
    </w:p>
    <w:p w14:paraId="72110D55" w14:textId="5528F49B" w:rsidR="0070603F" w:rsidRDefault="0070603F" w:rsidP="0070603F">
      <w:pPr>
        <w:pStyle w:val="ListParagraph"/>
        <w:numPr>
          <w:ilvl w:val="0"/>
          <w:numId w:val="1"/>
        </w:numPr>
      </w:pPr>
      <w:r>
        <w:t>Houses managed by a</w:t>
      </w:r>
      <w:r w:rsidR="00477C62">
        <w:t xml:space="preserve">n </w:t>
      </w:r>
      <w:proofErr w:type="gramStart"/>
      <w:r w:rsidR="00477C62">
        <w:t xml:space="preserve">approved </w:t>
      </w:r>
      <w:r>
        <w:t xml:space="preserve"> housing</w:t>
      </w:r>
      <w:proofErr w:type="gramEnd"/>
      <w:r>
        <w:t xml:space="preserve"> body.</w:t>
      </w:r>
    </w:p>
    <w:p w14:paraId="07D7A33E" w14:textId="2CFDCC76" w:rsidR="0070603F" w:rsidRDefault="0070603F" w:rsidP="0070603F">
      <w:pPr>
        <w:pStyle w:val="ListParagraph"/>
        <w:numPr>
          <w:ilvl w:val="0"/>
          <w:numId w:val="1"/>
        </w:numPr>
      </w:pPr>
      <w:r>
        <w:t>Part V tenancies</w:t>
      </w:r>
      <w:r w:rsidR="00E57CE0">
        <w:t xml:space="preserve"> </w:t>
      </w:r>
      <w:proofErr w:type="gramStart"/>
      <w:r w:rsidR="00E57CE0">
        <w:t xml:space="preserve">in </w:t>
      </w:r>
      <w:r w:rsidR="00E57CE0" w:rsidRPr="00E57CE0">
        <w:t xml:space="preserve"> dwellings</w:t>
      </w:r>
      <w:proofErr w:type="gramEnd"/>
      <w:r w:rsidR="00E57CE0" w:rsidRPr="00E57CE0">
        <w:t xml:space="preserve"> provided in private estates,</w:t>
      </w:r>
    </w:p>
    <w:p w14:paraId="5305C863" w14:textId="372465FD" w:rsidR="00E57CE0" w:rsidRDefault="00E57CE0" w:rsidP="00E57CE0">
      <w:pPr>
        <w:pStyle w:val="ListParagraph"/>
        <w:numPr>
          <w:ilvl w:val="0"/>
          <w:numId w:val="1"/>
        </w:numPr>
      </w:pPr>
      <w:r>
        <w:t xml:space="preserve">Houses, in the opinion </w:t>
      </w:r>
      <w:proofErr w:type="gramStart"/>
      <w:r>
        <w:t xml:space="preserve">of </w:t>
      </w:r>
      <w:r w:rsidR="00D73F8C">
        <w:t xml:space="preserve"> Galway</w:t>
      </w:r>
      <w:proofErr w:type="gramEnd"/>
      <w:r w:rsidR="00D73F8C">
        <w:t xml:space="preserve"> City </w:t>
      </w:r>
      <w:r>
        <w:t xml:space="preserve"> Council that should not be sold for reasons of proper management of the</w:t>
      </w:r>
      <w:r w:rsidR="00221A47">
        <w:t xml:space="preserve"> Local </w:t>
      </w:r>
      <w:r>
        <w:t xml:space="preserve"> Authority’s stock of housing accommodation or on account of the house’s structural condition,</w:t>
      </w:r>
    </w:p>
    <w:p w14:paraId="39176B04" w14:textId="22627C49" w:rsidR="0070603F" w:rsidRDefault="001E4C87" w:rsidP="001E4C87">
      <w:r>
        <w:t xml:space="preserve">A </w:t>
      </w:r>
      <w:proofErr w:type="spellStart"/>
      <w:proofErr w:type="gramStart"/>
      <w:r>
        <w:t>non refundable</w:t>
      </w:r>
      <w:proofErr w:type="spellEnd"/>
      <w:proofErr w:type="gramEnd"/>
      <w:r>
        <w:t xml:space="preserve"> payment of €20 must accompany the completed application form.</w:t>
      </w:r>
    </w:p>
    <w:p w14:paraId="6BD3D688" w14:textId="5916A251" w:rsidR="006916A0" w:rsidRDefault="006916A0" w:rsidP="001E4C87">
      <w:r>
        <w:t xml:space="preserve">A </w:t>
      </w:r>
      <w:proofErr w:type="spellStart"/>
      <w:r>
        <w:t>non refundable</w:t>
      </w:r>
      <w:proofErr w:type="spellEnd"/>
      <w:r>
        <w:t xml:space="preserve"> payment of €100 must accompany an</w:t>
      </w:r>
      <w:r w:rsidR="0030008F">
        <w:t>y</w:t>
      </w:r>
      <w:r>
        <w:t xml:space="preserve"> second or subsequent application.</w:t>
      </w:r>
    </w:p>
    <w:p w14:paraId="7981485B" w14:textId="77777777" w:rsidR="0051104A" w:rsidRDefault="0051104A" w:rsidP="001E4C87"/>
    <w:sectPr w:rsidR="005110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A701C5"/>
    <w:multiLevelType w:val="hybridMultilevel"/>
    <w:tmpl w:val="237CBF3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 w15:restartNumberingAfterBreak="0">
    <w:nsid w:val="717C6269"/>
    <w:multiLevelType w:val="hybridMultilevel"/>
    <w:tmpl w:val="5740CA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74283859">
    <w:abstractNumId w:val="1"/>
  </w:num>
  <w:num w:numId="2" w16cid:durableId="2109110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F81"/>
    <w:rsid w:val="0004478D"/>
    <w:rsid w:val="000C612C"/>
    <w:rsid w:val="001A7B37"/>
    <w:rsid w:val="001E4C87"/>
    <w:rsid w:val="00221A47"/>
    <w:rsid w:val="0030008F"/>
    <w:rsid w:val="00421908"/>
    <w:rsid w:val="00446EF1"/>
    <w:rsid w:val="004765D3"/>
    <w:rsid w:val="00477C62"/>
    <w:rsid w:val="004F376E"/>
    <w:rsid w:val="0051104A"/>
    <w:rsid w:val="0058347B"/>
    <w:rsid w:val="006916A0"/>
    <w:rsid w:val="0069291F"/>
    <w:rsid w:val="006E68EB"/>
    <w:rsid w:val="0070603F"/>
    <w:rsid w:val="00B06F81"/>
    <w:rsid w:val="00D3039C"/>
    <w:rsid w:val="00D73F8C"/>
    <w:rsid w:val="00E57CE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A314F"/>
  <w15:chartTrackingRefBased/>
  <w15:docId w15:val="{E9A67216-F65C-4610-AD61-39AE1F479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603F"/>
    <w:pPr>
      <w:ind w:left="720"/>
      <w:contextualSpacing/>
    </w:pPr>
  </w:style>
  <w:style w:type="character" w:styleId="Hyperlink">
    <w:name w:val="Hyperlink"/>
    <w:basedOn w:val="DefaultParagraphFont"/>
    <w:uiPriority w:val="99"/>
    <w:unhideWhenUsed/>
    <w:rsid w:val="004F376E"/>
    <w:rPr>
      <w:color w:val="0563C1" w:themeColor="hyperlink"/>
      <w:u w:val="single"/>
    </w:rPr>
  </w:style>
  <w:style w:type="character" w:styleId="UnresolvedMention">
    <w:name w:val="Unresolved Mention"/>
    <w:basedOn w:val="DefaultParagraphFont"/>
    <w:uiPriority w:val="99"/>
    <w:semiHidden/>
    <w:unhideWhenUsed/>
    <w:rsid w:val="004F37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413</Words>
  <Characters>2358</Characters>
  <Application>Microsoft Office Word</Application>
  <DocSecurity>0</DocSecurity>
  <Lines>19</Lines>
  <Paragraphs>5</Paragraphs>
  <ScaleCrop>false</ScaleCrop>
  <Company>HP Inc.</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Fallon Ward</dc:creator>
  <cp:keywords/>
  <dc:description/>
  <cp:lastModifiedBy>David Finan</cp:lastModifiedBy>
  <cp:revision>2</cp:revision>
  <dcterms:created xsi:type="dcterms:W3CDTF">2023-11-15T10:11:00Z</dcterms:created>
  <dcterms:modified xsi:type="dcterms:W3CDTF">2023-11-15T10:11:00Z</dcterms:modified>
</cp:coreProperties>
</file>