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16A08" w:rsidRDefault="00916A08">
      <w:pPr>
        <w:pStyle w:val="Heading"/>
        <w:ind w:left="142"/>
        <w:jc w:val="center"/>
        <w:rPr>
          <w:i/>
          <w:sz w:val="56"/>
        </w:rPr>
      </w:pPr>
      <w:bookmarkStart w:id="0" w:name="_GoBack"/>
      <w:bookmarkEnd w:id="0"/>
    </w:p>
    <w:p w:rsidR="00916A08" w:rsidRPr="00B2411A" w:rsidRDefault="00916A08">
      <w:pPr>
        <w:pStyle w:val="Heading"/>
        <w:ind w:left="142"/>
        <w:jc w:val="center"/>
        <w:rPr>
          <w:rFonts w:asciiTheme="minorHAnsi" w:hAnsiTheme="minorHAnsi" w:cstheme="minorHAnsi"/>
          <w:b/>
          <w:sz w:val="32"/>
        </w:rPr>
      </w:pPr>
      <w:r w:rsidRPr="00B2411A">
        <w:rPr>
          <w:rFonts w:asciiTheme="minorHAnsi" w:hAnsiTheme="minorHAnsi" w:cstheme="minorHAnsi"/>
          <w:b/>
          <w:i/>
          <w:sz w:val="56"/>
        </w:rPr>
        <w:t>GALWAY CITY COUNCIL</w:t>
      </w:r>
    </w:p>
    <w:p w:rsidR="00916A08" w:rsidRPr="00B2411A" w:rsidRDefault="00916A08">
      <w:pPr>
        <w:pStyle w:val="Heading"/>
        <w:jc w:val="center"/>
        <w:rPr>
          <w:rFonts w:asciiTheme="minorHAnsi" w:hAnsiTheme="minorHAnsi" w:cstheme="minorHAnsi"/>
          <w:b/>
          <w:sz w:val="32"/>
        </w:rPr>
      </w:pPr>
    </w:p>
    <w:p w:rsidR="00916A08" w:rsidRPr="00B2411A" w:rsidRDefault="00916A08">
      <w:pPr>
        <w:pStyle w:val="Heading"/>
        <w:jc w:val="center"/>
        <w:rPr>
          <w:rFonts w:asciiTheme="minorHAnsi" w:hAnsiTheme="minorHAnsi" w:cstheme="minorHAnsi"/>
          <w:b/>
          <w:i/>
          <w:sz w:val="40"/>
        </w:rPr>
      </w:pPr>
      <w:r w:rsidRPr="00B2411A">
        <w:rPr>
          <w:rFonts w:asciiTheme="minorHAnsi" w:hAnsiTheme="minorHAnsi" w:cstheme="minorHAnsi"/>
          <w:b/>
          <w:sz w:val="32"/>
        </w:rPr>
        <w:t>Housing Department</w:t>
      </w:r>
    </w:p>
    <w:p w:rsidR="00916A08" w:rsidRPr="00B2411A" w:rsidRDefault="00916A08">
      <w:pPr>
        <w:pStyle w:val="Heading"/>
        <w:jc w:val="center"/>
        <w:rPr>
          <w:rFonts w:asciiTheme="minorHAnsi" w:hAnsiTheme="minorHAnsi" w:cstheme="minorHAnsi"/>
          <w:b/>
          <w:i/>
          <w:sz w:val="40"/>
        </w:rPr>
      </w:pPr>
    </w:p>
    <w:p w:rsidR="00916A08" w:rsidRPr="00B2411A" w:rsidRDefault="00916A08">
      <w:pPr>
        <w:pStyle w:val="Heading"/>
        <w:jc w:val="center"/>
        <w:rPr>
          <w:rFonts w:asciiTheme="minorHAnsi" w:hAnsiTheme="minorHAnsi" w:cstheme="minorHAnsi"/>
          <w:b/>
          <w:i/>
          <w:sz w:val="72"/>
          <w:szCs w:val="72"/>
        </w:rPr>
      </w:pPr>
      <w:r w:rsidRPr="00B2411A">
        <w:rPr>
          <w:rFonts w:asciiTheme="minorHAnsi" w:hAnsiTheme="minorHAnsi" w:cstheme="minorHAnsi"/>
          <w:b/>
          <w:i/>
          <w:sz w:val="72"/>
          <w:szCs w:val="72"/>
        </w:rPr>
        <w:t>Anti-Social Behaviour Strategy</w:t>
      </w:r>
      <w:r w:rsidR="00800EAC" w:rsidRPr="00B2411A">
        <w:rPr>
          <w:rFonts w:asciiTheme="minorHAnsi" w:hAnsiTheme="minorHAnsi" w:cstheme="minorHAnsi"/>
          <w:b/>
          <w:i/>
          <w:sz w:val="72"/>
          <w:szCs w:val="72"/>
        </w:rPr>
        <w:t xml:space="preserve"> </w:t>
      </w:r>
    </w:p>
    <w:p w:rsidR="00916A08" w:rsidRDefault="00647CD3">
      <w:pPr>
        <w:pStyle w:val="Heading"/>
        <w:jc w:val="center"/>
        <w:rPr>
          <w:i/>
          <w:sz w:val="40"/>
        </w:rPr>
      </w:pPr>
      <w:r>
        <w:rPr>
          <w:i/>
          <w:noProof/>
          <w:sz w:val="40"/>
          <w:lang w:eastAsia="en-IE" w:bidi="ar-SA"/>
        </w:rPr>
        <w:drawing>
          <wp:anchor distT="0" distB="0" distL="0" distR="0" simplePos="0" relativeHeight="251657728" behindDoc="0" locked="0" layoutInCell="1" allowOverlap="1">
            <wp:simplePos x="0" y="0"/>
            <wp:positionH relativeFrom="column">
              <wp:posOffset>1299210</wp:posOffset>
            </wp:positionH>
            <wp:positionV relativeFrom="paragraph">
              <wp:posOffset>241300</wp:posOffset>
            </wp:positionV>
            <wp:extent cx="3276600" cy="2943225"/>
            <wp:effectExtent l="19050" t="0" r="0" b="0"/>
            <wp:wrapSquare wrapText="larges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276600" cy="2943225"/>
                    </a:xfrm>
                    <a:prstGeom prst="rect">
                      <a:avLst/>
                    </a:prstGeom>
                    <a:solidFill>
                      <a:srgbClr val="FFFFFF"/>
                    </a:solidFill>
                    <a:ln w="9525">
                      <a:noFill/>
                      <a:miter lim="800000"/>
                      <a:headEnd/>
                      <a:tailEnd/>
                    </a:ln>
                  </pic:spPr>
                </pic:pic>
              </a:graphicData>
            </a:graphic>
          </wp:anchor>
        </w:drawing>
      </w: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pPr>
        <w:ind w:left="142"/>
        <w:jc w:val="center"/>
        <w:rPr>
          <w:rFonts w:eastAsia="Arial"/>
          <w:i/>
          <w:sz w:val="32"/>
        </w:rPr>
      </w:pPr>
    </w:p>
    <w:p w:rsidR="00916A08" w:rsidRDefault="00916A08" w:rsidP="00664849">
      <w:pPr>
        <w:rPr>
          <w:rFonts w:eastAsia="Arial"/>
          <w:i/>
          <w:sz w:val="32"/>
        </w:rPr>
      </w:pPr>
    </w:p>
    <w:p w:rsidR="00B42B20" w:rsidRPr="00B42B20" w:rsidRDefault="00D9201C" w:rsidP="00D9201C">
      <w:pPr>
        <w:jc w:val="center"/>
        <w:rPr>
          <w:rFonts w:ascii="Arial" w:eastAsia="Arial" w:hAnsi="Arial" w:cs="Arial"/>
          <w:b/>
          <w:sz w:val="22"/>
          <w:szCs w:val="22"/>
        </w:rPr>
      </w:pPr>
      <w:r w:rsidRPr="00B42B20">
        <w:rPr>
          <w:rFonts w:ascii="Arial" w:eastAsia="Arial" w:hAnsi="Arial" w:cs="Arial"/>
          <w:b/>
          <w:sz w:val="22"/>
          <w:szCs w:val="22"/>
        </w:rPr>
        <w:t>Amendments</w:t>
      </w:r>
      <w:r w:rsidR="00B42B20" w:rsidRPr="00B42B20">
        <w:rPr>
          <w:rFonts w:ascii="Arial" w:eastAsia="Arial" w:hAnsi="Arial" w:cs="Arial"/>
          <w:b/>
          <w:sz w:val="22"/>
          <w:szCs w:val="22"/>
        </w:rPr>
        <w:t xml:space="preserve"> Agreed </w:t>
      </w:r>
    </w:p>
    <w:p w:rsidR="00B56F74" w:rsidRPr="00B42B20" w:rsidRDefault="00B42B20" w:rsidP="00B42B20">
      <w:pPr>
        <w:jc w:val="center"/>
        <w:rPr>
          <w:rFonts w:ascii="Arial" w:eastAsia="Arial" w:hAnsi="Arial" w:cs="Arial"/>
          <w:b/>
          <w:sz w:val="22"/>
          <w:szCs w:val="22"/>
        </w:rPr>
      </w:pPr>
      <w:r w:rsidRPr="00B42B20">
        <w:rPr>
          <w:rFonts w:ascii="Arial" w:eastAsia="Arial" w:hAnsi="Arial" w:cs="Arial"/>
          <w:b/>
          <w:sz w:val="22"/>
          <w:szCs w:val="22"/>
        </w:rPr>
        <w:t>12</w:t>
      </w:r>
      <w:r w:rsidRPr="00B42B20">
        <w:rPr>
          <w:rFonts w:ascii="Arial" w:eastAsia="Arial" w:hAnsi="Arial" w:cs="Arial"/>
          <w:b/>
          <w:sz w:val="22"/>
          <w:szCs w:val="22"/>
          <w:vertAlign w:val="superscript"/>
        </w:rPr>
        <w:t>th</w:t>
      </w:r>
      <w:r w:rsidRPr="00B42B20">
        <w:rPr>
          <w:rFonts w:ascii="Arial" w:eastAsia="Arial" w:hAnsi="Arial" w:cs="Arial"/>
          <w:b/>
          <w:sz w:val="22"/>
          <w:szCs w:val="22"/>
        </w:rPr>
        <w:t xml:space="preserve"> </w:t>
      </w:r>
      <w:r w:rsidR="009F6AEA" w:rsidRPr="00B42B20">
        <w:rPr>
          <w:rFonts w:ascii="Arial" w:eastAsia="Arial" w:hAnsi="Arial" w:cs="Arial"/>
          <w:b/>
          <w:sz w:val="22"/>
          <w:szCs w:val="22"/>
        </w:rPr>
        <w:t>September</w:t>
      </w:r>
      <w:r w:rsidR="00485D65" w:rsidRPr="00B42B20">
        <w:rPr>
          <w:rFonts w:ascii="Arial" w:eastAsia="Arial" w:hAnsi="Arial" w:cs="Arial"/>
          <w:b/>
          <w:sz w:val="22"/>
          <w:szCs w:val="22"/>
        </w:rPr>
        <w:t xml:space="preserve"> 2022</w:t>
      </w:r>
    </w:p>
    <w:p w:rsidR="00800EAC" w:rsidRDefault="00800EAC" w:rsidP="00664849">
      <w:pPr>
        <w:ind w:left="142"/>
        <w:jc w:val="center"/>
        <w:rPr>
          <w:rFonts w:eastAsia="Arial"/>
          <w:b/>
          <w:sz w:val="40"/>
          <w:szCs w:val="40"/>
        </w:rPr>
      </w:pPr>
    </w:p>
    <w:p w:rsidR="00800EAC" w:rsidRDefault="00800EAC" w:rsidP="00664849">
      <w:pPr>
        <w:ind w:left="142"/>
        <w:jc w:val="center"/>
        <w:rPr>
          <w:rFonts w:eastAsia="Arial"/>
          <w:b/>
          <w:sz w:val="40"/>
          <w:szCs w:val="40"/>
        </w:rPr>
      </w:pPr>
    </w:p>
    <w:p w:rsidR="00FD6560" w:rsidRDefault="00FD6560" w:rsidP="00664849">
      <w:pPr>
        <w:ind w:left="142"/>
        <w:jc w:val="center"/>
        <w:rPr>
          <w:rFonts w:eastAsia="Arial"/>
          <w:b/>
          <w:sz w:val="40"/>
          <w:szCs w:val="40"/>
        </w:rPr>
      </w:pPr>
    </w:p>
    <w:p w:rsidR="00800EAC" w:rsidRPr="00FD6560" w:rsidRDefault="00800EAC" w:rsidP="00FD6560">
      <w:pPr>
        <w:jc w:val="center"/>
        <w:rPr>
          <w:rFonts w:eastAsia="Arial"/>
          <w:sz w:val="40"/>
          <w:szCs w:val="40"/>
        </w:rPr>
      </w:pPr>
    </w:p>
    <w:p w:rsidR="008E5747" w:rsidRPr="00C413ED" w:rsidRDefault="00916A08" w:rsidP="00DF425E">
      <w:pPr>
        <w:pStyle w:val="TOCHeading"/>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ascii="Arial" w:hAnsi="Arial" w:cs="Arial"/>
          <w:bCs w:val="0"/>
          <w:color w:val="auto"/>
          <w:sz w:val="32"/>
          <w:szCs w:val="32"/>
        </w:rPr>
      </w:pPr>
      <w:r w:rsidRPr="00C413ED">
        <w:rPr>
          <w:rFonts w:ascii="Arial" w:hAnsi="Arial" w:cs="Arial"/>
          <w:bCs w:val="0"/>
          <w:color w:val="auto"/>
          <w:sz w:val="32"/>
          <w:szCs w:val="32"/>
        </w:rPr>
        <w:lastRenderedPageBreak/>
        <w:t>Table of Contents</w:t>
      </w:r>
    </w:p>
    <w:p w:rsidR="008E5747" w:rsidRPr="00C413ED" w:rsidRDefault="008E5747" w:rsidP="009C6B9E">
      <w:pPr>
        <w:rPr>
          <w:rFonts w:ascii="Arial" w:hAnsi="Arial" w:cs="Arial"/>
          <w:lang w:val="en-US"/>
        </w:rPr>
      </w:pPr>
    </w:p>
    <w:p w:rsidR="00BD1619" w:rsidRPr="00C413ED" w:rsidRDefault="00BD1619" w:rsidP="009C6B9E">
      <w:pPr>
        <w:tabs>
          <w:tab w:val="left" w:pos="4536"/>
        </w:tabs>
        <w:jc w:val="both"/>
        <w:rPr>
          <w:rFonts w:ascii="Arial" w:hAnsi="Arial" w:cs="Arial"/>
          <w:b/>
          <w:bCs/>
          <w:color w:val="000000"/>
        </w:rPr>
      </w:pPr>
      <w:r w:rsidRPr="00C413ED">
        <w:rPr>
          <w:rFonts w:ascii="Arial" w:hAnsi="Arial" w:cs="Arial"/>
          <w:b/>
          <w:bCs/>
          <w:color w:val="000000"/>
        </w:rPr>
        <w:t>Section</w:t>
      </w:r>
      <w:r w:rsidRPr="00C413ED">
        <w:rPr>
          <w:rFonts w:ascii="Arial" w:hAnsi="Arial" w:cs="Arial"/>
          <w:b/>
          <w:bCs/>
          <w:color w:val="000000"/>
        </w:rPr>
        <w:tab/>
      </w:r>
      <w:r w:rsidRPr="00C413ED">
        <w:rPr>
          <w:rFonts w:ascii="Arial" w:hAnsi="Arial" w:cs="Arial"/>
          <w:b/>
          <w:bCs/>
          <w:color w:val="000000"/>
        </w:rPr>
        <w:tab/>
      </w:r>
      <w:r w:rsidRPr="00C413ED">
        <w:rPr>
          <w:rFonts w:ascii="Arial" w:hAnsi="Arial" w:cs="Arial"/>
          <w:b/>
          <w:bCs/>
          <w:color w:val="000000"/>
        </w:rPr>
        <w:tab/>
      </w:r>
      <w:r w:rsidRPr="00C413ED">
        <w:rPr>
          <w:rFonts w:ascii="Arial" w:hAnsi="Arial" w:cs="Arial"/>
          <w:b/>
          <w:bCs/>
          <w:color w:val="000000"/>
        </w:rPr>
        <w:tab/>
      </w:r>
      <w:r w:rsidR="00664849">
        <w:rPr>
          <w:rFonts w:ascii="Arial" w:hAnsi="Arial" w:cs="Arial"/>
          <w:b/>
          <w:bCs/>
          <w:color w:val="000000"/>
        </w:rPr>
        <w:tab/>
      </w:r>
      <w:r w:rsidR="00664849">
        <w:rPr>
          <w:rFonts w:ascii="Arial" w:hAnsi="Arial" w:cs="Arial"/>
          <w:b/>
          <w:bCs/>
          <w:color w:val="000000"/>
        </w:rPr>
        <w:tab/>
      </w:r>
      <w:r w:rsidRPr="00C413ED">
        <w:rPr>
          <w:rFonts w:ascii="Arial" w:hAnsi="Arial" w:cs="Arial"/>
          <w:b/>
          <w:bCs/>
          <w:color w:val="000000"/>
        </w:rPr>
        <w:t>Page</w:t>
      </w:r>
    </w:p>
    <w:p w:rsidR="00BD1619" w:rsidRPr="00C413ED" w:rsidRDefault="00BD1619" w:rsidP="009C6B9E">
      <w:pPr>
        <w:tabs>
          <w:tab w:val="left" w:pos="4536"/>
        </w:tabs>
        <w:jc w:val="both"/>
        <w:rPr>
          <w:rFonts w:ascii="Arial" w:hAnsi="Arial" w:cs="Arial"/>
          <w:b/>
          <w:bCs/>
          <w:color w:val="000000"/>
        </w:rPr>
      </w:pPr>
    </w:p>
    <w:p w:rsidR="009C6B9E" w:rsidRPr="00C413ED" w:rsidRDefault="009C6B9E" w:rsidP="00BD1619">
      <w:pPr>
        <w:pBdr>
          <w:top w:val="single" w:sz="4" w:space="1" w:color="auto"/>
          <w:left w:val="single" w:sz="4" w:space="4" w:color="auto"/>
          <w:bottom w:val="single" w:sz="4" w:space="1" w:color="auto"/>
          <w:right w:val="single" w:sz="4" w:space="4" w:color="auto"/>
        </w:pBdr>
        <w:tabs>
          <w:tab w:val="left" w:pos="4536"/>
        </w:tabs>
        <w:jc w:val="both"/>
        <w:rPr>
          <w:rFonts w:ascii="Arial" w:hAnsi="Arial" w:cs="Arial"/>
          <w:color w:val="000000"/>
        </w:rPr>
      </w:pPr>
      <w:r w:rsidRPr="00C413ED">
        <w:rPr>
          <w:rFonts w:ascii="Arial" w:hAnsi="Arial" w:cs="Arial"/>
          <w:b/>
          <w:bCs/>
          <w:color w:val="000000"/>
        </w:rPr>
        <w:t xml:space="preserve">1.0  </w:t>
      </w:r>
      <w:r w:rsidR="00BD1619" w:rsidRPr="00C413ED">
        <w:rPr>
          <w:rFonts w:ascii="Arial" w:hAnsi="Arial" w:cs="Arial"/>
          <w:b/>
          <w:bCs/>
          <w:color w:val="000000"/>
        </w:rPr>
        <w:t xml:space="preserve">    </w:t>
      </w:r>
      <w:r w:rsidRPr="00C413ED">
        <w:rPr>
          <w:rFonts w:ascii="Arial" w:hAnsi="Arial" w:cs="Arial"/>
          <w:b/>
          <w:bCs/>
          <w:color w:val="000000"/>
        </w:rPr>
        <w:t>Introduction</w:t>
      </w:r>
      <w:r w:rsidR="00BD1619" w:rsidRPr="00C413ED">
        <w:rPr>
          <w:rFonts w:ascii="Arial" w:hAnsi="Arial" w:cs="Arial"/>
          <w:b/>
          <w:bCs/>
          <w:color w:val="000000"/>
        </w:rPr>
        <w:tab/>
      </w:r>
      <w:r w:rsidR="00BD1619" w:rsidRPr="00C413ED">
        <w:rPr>
          <w:rFonts w:ascii="Arial" w:hAnsi="Arial" w:cs="Arial"/>
          <w:b/>
          <w:bCs/>
          <w:color w:val="000000"/>
        </w:rPr>
        <w:tab/>
      </w:r>
      <w:r w:rsidR="00BD1619" w:rsidRPr="00C413ED">
        <w:rPr>
          <w:rFonts w:ascii="Arial" w:hAnsi="Arial" w:cs="Arial"/>
          <w:b/>
          <w:bCs/>
          <w:color w:val="000000"/>
        </w:rPr>
        <w:tab/>
      </w:r>
      <w:r w:rsidR="00BD1619" w:rsidRPr="00C413ED">
        <w:rPr>
          <w:rFonts w:ascii="Arial" w:hAnsi="Arial" w:cs="Arial"/>
          <w:b/>
          <w:bCs/>
          <w:color w:val="000000"/>
        </w:rPr>
        <w:tab/>
      </w:r>
      <w:r w:rsidR="003D1C77">
        <w:rPr>
          <w:rFonts w:ascii="Arial" w:hAnsi="Arial" w:cs="Arial"/>
          <w:b/>
          <w:bCs/>
          <w:color w:val="000000"/>
        </w:rPr>
        <w:tab/>
      </w:r>
      <w:r w:rsidR="003D1C77">
        <w:rPr>
          <w:rFonts w:ascii="Arial" w:hAnsi="Arial" w:cs="Arial"/>
          <w:b/>
          <w:bCs/>
          <w:color w:val="000000"/>
        </w:rPr>
        <w:tab/>
      </w:r>
      <w:r w:rsidR="00FD6560">
        <w:rPr>
          <w:rFonts w:ascii="Arial" w:hAnsi="Arial" w:cs="Arial"/>
          <w:b/>
          <w:bCs/>
          <w:color w:val="000000"/>
        </w:rPr>
        <w:t>4</w:t>
      </w:r>
    </w:p>
    <w:p w:rsidR="008E5747" w:rsidRPr="00C413ED" w:rsidRDefault="008E5747" w:rsidP="00BD1619">
      <w:pPr>
        <w:rPr>
          <w:rFonts w:ascii="Arial" w:hAnsi="Arial" w:cs="Arial"/>
          <w:lang w:val="en-US"/>
        </w:rPr>
      </w:pPr>
    </w:p>
    <w:p w:rsidR="00BD1619" w:rsidRPr="00C413ED" w:rsidRDefault="00BD1619" w:rsidP="00BD1619">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sidRPr="00C413ED">
        <w:rPr>
          <w:rFonts w:ascii="Arial" w:hAnsi="Arial" w:cs="Arial"/>
          <w:szCs w:val="24"/>
        </w:rPr>
        <w:t xml:space="preserve">2.0 </w:t>
      </w:r>
      <w:r w:rsidRPr="00C413ED">
        <w:rPr>
          <w:rFonts w:ascii="Arial" w:hAnsi="Arial" w:cs="Arial"/>
          <w:szCs w:val="24"/>
        </w:rPr>
        <w:tab/>
        <w:t xml:space="preserve">Definitions </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5</w:t>
      </w:r>
    </w:p>
    <w:p w:rsidR="00BD1619" w:rsidRPr="00C413ED" w:rsidRDefault="00BD1619" w:rsidP="00BD1619">
      <w:pPr>
        <w:rPr>
          <w:rFonts w:ascii="Arial" w:hAnsi="Arial" w:cs="Arial"/>
        </w:rPr>
      </w:pPr>
    </w:p>
    <w:p w:rsidR="00BD1619" w:rsidRPr="00C413ED" w:rsidRDefault="00BD1619" w:rsidP="00BD1619">
      <w:pPr>
        <w:pStyle w:val="Heading2"/>
        <w:rPr>
          <w:rFonts w:ascii="Arial" w:hAnsi="Arial" w:cs="Arial"/>
          <w:color w:val="000000"/>
          <w:szCs w:val="24"/>
        </w:rPr>
      </w:pPr>
      <w:r w:rsidRPr="00C413ED">
        <w:rPr>
          <w:rFonts w:ascii="Arial" w:hAnsi="Arial" w:cs="Arial"/>
          <w:szCs w:val="24"/>
        </w:rPr>
        <w:t xml:space="preserve">2.1. </w:t>
      </w:r>
      <w:r w:rsidRPr="00C413ED">
        <w:rPr>
          <w:rFonts w:ascii="Arial" w:hAnsi="Arial" w:cs="Arial"/>
          <w:szCs w:val="24"/>
        </w:rPr>
        <w:tab/>
      </w:r>
      <w:r w:rsidRPr="00C413ED">
        <w:rPr>
          <w:rFonts w:ascii="Arial" w:hAnsi="Arial" w:cs="Arial"/>
          <w:szCs w:val="24"/>
        </w:rPr>
        <w:tab/>
        <w:t>Anti-Social Behaviour</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5</w:t>
      </w:r>
    </w:p>
    <w:p w:rsidR="00BD1619" w:rsidRPr="00C413ED" w:rsidRDefault="00BD1619" w:rsidP="00BD1619">
      <w:pPr>
        <w:pStyle w:val="Heading2"/>
        <w:numPr>
          <w:ilvl w:val="0"/>
          <w:numId w:val="0"/>
        </w:numPr>
        <w:rPr>
          <w:rFonts w:ascii="Arial" w:hAnsi="Arial" w:cs="Arial"/>
          <w:szCs w:val="24"/>
        </w:rPr>
      </w:pPr>
      <w:r w:rsidRPr="00C413ED">
        <w:rPr>
          <w:rFonts w:ascii="Arial" w:hAnsi="Arial" w:cs="Arial"/>
          <w:szCs w:val="24"/>
        </w:rPr>
        <w:t xml:space="preserve">2.2. </w:t>
      </w:r>
      <w:r w:rsidRPr="00C413ED">
        <w:rPr>
          <w:rFonts w:ascii="Arial" w:hAnsi="Arial" w:cs="Arial"/>
          <w:szCs w:val="24"/>
        </w:rPr>
        <w:tab/>
        <w:t>Data Protection</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6</w:t>
      </w:r>
    </w:p>
    <w:p w:rsidR="00BD1619" w:rsidRPr="00C413ED" w:rsidRDefault="00BD1619" w:rsidP="00BD1619">
      <w:pPr>
        <w:pStyle w:val="Heading2"/>
        <w:numPr>
          <w:ilvl w:val="0"/>
          <w:numId w:val="0"/>
        </w:numPr>
        <w:rPr>
          <w:rFonts w:ascii="Arial" w:hAnsi="Arial" w:cs="Arial"/>
          <w:szCs w:val="24"/>
        </w:rPr>
      </w:pPr>
      <w:r w:rsidRPr="00C413ED">
        <w:rPr>
          <w:rFonts w:ascii="Arial" w:hAnsi="Arial" w:cs="Arial"/>
          <w:szCs w:val="24"/>
        </w:rPr>
        <w:t xml:space="preserve">2.3. </w:t>
      </w:r>
      <w:r w:rsidRPr="00C413ED">
        <w:rPr>
          <w:rFonts w:ascii="Arial" w:hAnsi="Arial" w:cs="Arial"/>
          <w:szCs w:val="24"/>
        </w:rPr>
        <w:tab/>
        <w:t>Automated Data</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6</w:t>
      </w:r>
    </w:p>
    <w:p w:rsidR="00BD1619" w:rsidRPr="00C413ED" w:rsidRDefault="00BD1619" w:rsidP="00BD1619">
      <w:pPr>
        <w:pStyle w:val="Heading2"/>
        <w:rPr>
          <w:rFonts w:ascii="Arial" w:hAnsi="Arial" w:cs="Arial"/>
          <w:szCs w:val="24"/>
        </w:rPr>
      </w:pPr>
      <w:r w:rsidRPr="00C413ED">
        <w:rPr>
          <w:rFonts w:ascii="Arial" w:hAnsi="Arial" w:cs="Arial"/>
          <w:szCs w:val="24"/>
        </w:rPr>
        <w:t xml:space="preserve">2.4. </w:t>
      </w:r>
      <w:r w:rsidRPr="00C413ED">
        <w:rPr>
          <w:rFonts w:ascii="Arial" w:hAnsi="Arial" w:cs="Arial"/>
          <w:szCs w:val="24"/>
        </w:rPr>
        <w:tab/>
      </w:r>
      <w:r w:rsidRPr="00C413ED">
        <w:rPr>
          <w:rFonts w:ascii="Arial" w:hAnsi="Arial" w:cs="Arial"/>
          <w:szCs w:val="24"/>
        </w:rPr>
        <w:tab/>
        <w:t>Racism</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6</w:t>
      </w:r>
    </w:p>
    <w:p w:rsidR="00BD1619" w:rsidRPr="00C413ED" w:rsidRDefault="00BD1619" w:rsidP="00BD1619">
      <w:pPr>
        <w:pStyle w:val="Heading2"/>
        <w:numPr>
          <w:ilvl w:val="0"/>
          <w:numId w:val="0"/>
        </w:numPr>
        <w:rPr>
          <w:rFonts w:ascii="Arial" w:hAnsi="Arial" w:cs="Arial"/>
          <w:szCs w:val="24"/>
        </w:rPr>
      </w:pPr>
      <w:r w:rsidRPr="00C413ED">
        <w:rPr>
          <w:rFonts w:ascii="Arial" w:hAnsi="Arial" w:cs="Arial"/>
          <w:szCs w:val="24"/>
        </w:rPr>
        <w:t xml:space="preserve">2.5. </w:t>
      </w:r>
      <w:r w:rsidRPr="00C413ED">
        <w:rPr>
          <w:rFonts w:ascii="Arial" w:hAnsi="Arial" w:cs="Arial"/>
          <w:szCs w:val="24"/>
        </w:rPr>
        <w:tab/>
        <w:t>The Complainant and Respondent</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6</w:t>
      </w:r>
    </w:p>
    <w:p w:rsidR="00BD1619" w:rsidRPr="00B42B20" w:rsidRDefault="00DF425E" w:rsidP="00BD1619">
      <w:pPr>
        <w:rPr>
          <w:rFonts w:ascii="Arial" w:hAnsi="Arial" w:cs="Arial"/>
          <w:b/>
        </w:rPr>
      </w:pPr>
      <w:r w:rsidRPr="00B42B20">
        <w:rPr>
          <w:rFonts w:ascii="Arial" w:hAnsi="Arial" w:cs="Arial"/>
          <w:b/>
        </w:rPr>
        <w:t xml:space="preserve">2.6      </w:t>
      </w:r>
      <w:r w:rsidR="00A25230" w:rsidRPr="00B42B20">
        <w:rPr>
          <w:rFonts w:ascii="Arial" w:hAnsi="Arial" w:cs="Arial"/>
          <w:b/>
        </w:rPr>
        <w:t xml:space="preserve">Nuisance behaviour </w:t>
      </w:r>
      <w:r w:rsidRPr="00B42B20">
        <w:rPr>
          <w:rFonts w:ascii="Arial" w:hAnsi="Arial" w:cs="Arial"/>
          <w:b/>
        </w:rPr>
        <w:t>and illegal dumping</w:t>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t>7</w:t>
      </w:r>
    </w:p>
    <w:p w:rsidR="00B56F74" w:rsidRPr="00C413ED" w:rsidRDefault="00B56F74" w:rsidP="00BD1619">
      <w:pPr>
        <w:rPr>
          <w:rFonts w:ascii="Arial" w:hAnsi="Arial" w:cs="Arial"/>
        </w:rPr>
      </w:pPr>
    </w:p>
    <w:p w:rsidR="00BD1619" w:rsidRPr="00C413ED" w:rsidRDefault="00BD1619" w:rsidP="00BD1619">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sidRPr="00C413ED">
        <w:rPr>
          <w:rFonts w:ascii="Arial" w:hAnsi="Arial" w:cs="Arial"/>
          <w:szCs w:val="24"/>
        </w:rPr>
        <w:t xml:space="preserve">3.0 </w:t>
      </w:r>
      <w:r w:rsidRPr="00C413ED">
        <w:rPr>
          <w:rFonts w:ascii="Arial" w:hAnsi="Arial" w:cs="Arial"/>
          <w:szCs w:val="24"/>
        </w:rPr>
        <w:tab/>
        <w:t>Legislation</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7</w:t>
      </w:r>
    </w:p>
    <w:p w:rsidR="00BD1619" w:rsidRPr="00C413ED" w:rsidRDefault="00BD1619" w:rsidP="00BD1619">
      <w:pPr>
        <w:rPr>
          <w:rFonts w:ascii="Arial" w:hAnsi="Arial" w:cs="Arial"/>
        </w:rPr>
      </w:pPr>
    </w:p>
    <w:p w:rsidR="00BD1619" w:rsidRPr="00C413ED" w:rsidRDefault="00BD1619" w:rsidP="00BD1619">
      <w:pPr>
        <w:pStyle w:val="Heading2"/>
        <w:rPr>
          <w:rFonts w:ascii="Arial" w:hAnsi="Arial" w:cs="Arial"/>
          <w:szCs w:val="24"/>
        </w:rPr>
      </w:pPr>
      <w:r w:rsidRPr="00C413ED">
        <w:rPr>
          <w:rFonts w:ascii="Arial" w:hAnsi="Arial" w:cs="Arial"/>
          <w:szCs w:val="24"/>
        </w:rPr>
        <w:t xml:space="preserve">3.1. </w:t>
      </w:r>
      <w:r w:rsidRPr="00C413ED">
        <w:rPr>
          <w:rFonts w:ascii="Arial" w:hAnsi="Arial" w:cs="Arial"/>
          <w:szCs w:val="24"/>
        </w:rPr>
        <w:tab/>
      </w:r>
      <w:r w:rsidRPr="00C413ED">
        <w:rPr>
          <w:rFonts w:ascii="Arial" w:hAnsi="Arial" w:cs="Arial"/>
          <w:szCs w:val="24"/>
        </w:rPr>
        <w:tab/>
        <w:t>Housing Acts</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7</w:t>
      </w:r>
      <w:r w:rsidR="003F1E2B">
        <w:rPr>
          <w:rFonts w:ascii="Arial" w:hAnsi="Arial" w:cs="Arial"/>
          <w:szCs w:val="24"/>
        </w:rPr>
        <w:t>-8</w:t>
      </w:r>
    </w:p>
    <w:p w:rsidR="00B56F74" w:rsidRPr="00C413ED" w:rsidRDefault="00B56F74" w:rsidP="00BD1619">
      <w:pPr>
        <w:rPr>
          <w:rFonts w:ascii="Arial" w:hAnsi="Arial" w:cs="Arial"/>
        </w:rPr>
      </w:pPr>
    </w:p>
    <w:p w:rsidR="00BD1619" w:rsidRPr="00C413ED" w:rsidRDefault="00BD1619" w:rsidP="00BD1619">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sidRPr="00C413ED">
        <w:rPr>
          <w:rFonts w:ascii="Arial" w:hAnsi="Arial" w:cs="Arial"/>
          <w:szCs w:val="24"/>
        </w:rPr>
        <w:t xml:space="preserve">4.0 </w:t>
      </w:r>
      <w:r w:rsidRPr="00C413ED">
        <w:rPr>
          <w:rFonts w:ascii="Arial" w:hAnsi="Arial" w:cs="Arial"/>
          <w:szCs w:val="24"/>
        </w:rPr>
        <w:tab/>
        <w:t>Strategy Objectives</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8</w:t>
      </w:r>
      <w:r w:rsidR="003F1E2B">
        <w:rPr>
          <w:rFonts w:ascii="Arial" w:hAnsi="Arial" w:cs="Arial"/>
          <w:szCs w:val="24"/>
        </w:rPr>
        <w:t>-9</w:t>
      </w:r>
    </w:p>
    <w:p w:rsidR="00C413ED" w:rsidRPr="00C413ED" w:rsidRDefault="00C413ED" w:rsidP="00C413ED"/>
    <w:p w:rsidR="00BD1619" w:rsidRPr="00C413ED" w:rsidRDefault="00BD1619" w:rsidP="00BD1619">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szCs w:val="24"/>
        </w:rPr>
      </w:pPr>
      <w:r w:rsidRPr="00C413ED">
        <w:rPr>
          <w:rFonts w:ascii="Arial" w:hAnsi="Arial" w:cs="Arial"/>
          <w:szCs w:val="24"/>
        </w:rPr>
        <w:t xml:space="preserve">5.0 </w:t>
      </w:r>
      <w:r w:rsidRPr="00C413ED">
        <w:rPr>
          <w:rFonts w:ascii="Arial" w:hAnsi="Arial" w:cs="Arial"/>
          <w:szCs w:val="24"/>
        </w:rPr>
        <w:tab/>
        <w:t>Allocation of Tenancies</w:t>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B5390">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9</w:t>
      </w:r>
    </w:p>
    <w:p w:rsidR="00BD1619" w:rsidRPr="00C413ED" w:rsidRDefault="00BD1619" w:rsidP="00BD1619">
      <w:pPr>
        <w:rPr>
          <w:rFonts w:ascii="Arial" w:hAnsi="Arial" w:cs="Arial"/>
        </w:rPr>
      </w:pPr>
    </w:p>
    <w:p w:rsidR="00BD1619" w:rsidRPr="00C413ED" w:rsidRDefault="00BD1619" w:rsidP="00BD1619">
      <w:pPr>
        <w:pStyle w:val="Heading2"/>
        <w:rPr>
          <w:rFonts w:ascii="Arial" w:hAnsi="Arial" w:cs="Arial"/>
          <w:szCs w:val="24"/>
        </w:rPr>
      </w:pPr>
      <w:r w:rsidRPr="00C413ED">
        <w:rPr>
          <w:rFonts w:ascii="Arial" w:hAnsi="Arial" w:cs="Arial"/>
          <w:szCs w:val="24"/>
        </w:rPr>
        <w:t xml:space="preserve">5.1. </w:t>
      </w:r>
      <w:r w:rsidRPr="00C413ED">
        <w:rPr>
          <w:rFonts w:ascii="Arial" w:hAnsi="Arial" w:cs="Arial"/>
          <w:szCs w:val="24"/>
        </w:rPr>
        <w:tab/>
      </w:r>
      <w:r w:rsidRPr="00C413ED">
        <w:rPr>
          <w:rFonts w:ascii="Arial" w:hAnsi="Arial" w:cs="Arial"/>
          <w:szCs w:val="24"/>
        </w:rPr>
        <w:tab/>
        <w:t xml:space="preserve">Pre-Tenancy Training and Induction </w:t>
      </w:r>
      <w:r w:rsidR="00A06484">
        <w:rPr>
          <w:rFonts w:ascii="Arial" w:hAnsi="Arial" w:cs="Arial"/>
          <w:szCs w:val="24"/>
        </w:rPr>
        <w:tab/>
      </w:r>
      <w:r w:rsidR="00A06484">
        <w:rPr>
          <w:rFonts w:ascii="Arial" w:hAnsi="Arial" w:cs="Arial"/>
          <w:szCs w:val="24"/>
        </w:rPr>
        <w:tab/>
      </w:r>
      <w:r w:rsidR="00A06484">
        <w:rPr>
          <w:rFonts w:ascii="Arial" w:hAnsi="Arial" w:cs="Arial"/>
          <w:szCs w:val="24"/>
        </w:rPr>
        <w:tab/>
      </w:r>
      <w:r w:rsidR="003D1C77">
        <w:rPr>
          <w:rFonts w:ascii="Arial" w:hAnsi="Arial" w:cs="Arial"/>
          <w:szCs w:val="24"/>
        </w:rPr>
        <w:tab/>
      </w:r>
      <w:r w:rsidR="003D1C77">
        <w:rPr>
          <w:rFonts w:ascii="Arial" w:hAnsi="Arial" w:cs="Arial"/>
          <w:szCs w:val="24"/>
        </w:rPr>
        <w:tab/>
      </w:r>
      <w:r w:rsidR="00FD6560">
        <w:rPr>
          <w:rFonts w:ascii="Arial" w:hAnsi="Arial" w:cs="Arial"/>
          <w:szCs w:val="24"/>
        </w:rPr>
        <w:t>9</w:t>
      </w:r>
    </w:p>
    <w:p w:rsidR="00BD1619" w:rsidRPr="00C413ED" w:rsidRDefault="00BD1619" w:rsidP="00BD1619">
      <w:pPr>
        <w:pStyle w:val="Heading2"/>
        <w:numPr>
          <w:ilvl w:val="0"/>
          <w:numId w:val="0"/>
        </w:numPr>
        <w:rPr>
          <w:rFonts w:ascii="Arial" w:hAnsi="Arial" w:cs="Arial"/>
          <w:szCs w:val="24"/>
        </w:rPr>
      </w:pPr>
      <w:r w:rsidRPr="00C413ED">
        <w:rPr>
          <w:rFonts w:ascii="Arial" w:hAnsi="Arial" w:cs="Arial"/>
          <w:szCs w:val="24"/>
        </w:rPr>
        <w:t xml:space="preserve">5.2. </w:t>
      </w:r>
      <w:r w:rsidRPr="00C413ED">
        <w:rPr>
          <w:rFonts w:ascii="Arial" w:hAnsi="Arial" w:cs="Arial"/>
          <w:szCs w:val="24"/>
        </w:rPr>
        <w:tab/>
        <w:t>Design of Housing Schemes</w:t>
      </w:r>
      <w:r w:rsidR="00C41581">
        <w:rPr>
          <w:rFonts w:ascii="Arial" w:hAnsi="Arial" w:cs="Arial"/>
          <w:szCs w:val="24"/>
        </w:rPr>
        <w:tab/>
      </w:r>
      <w:r w:rsidR="00C41581">
        <w:rPr>
          <w:rFonts w:ascii="Arial" w:hAnsi="Arial" w:cs="Arial"/>
          <w:szCs w:val="24"/>
        </w:rPr>
        <w:tab/>
      </w:r>
      <w:r w:rsidR="00C41581">
        <w:rPr>
          <w:rFonts w:ascii="Arial" w:hAnsi="Arial" w:cs="Arial"/>
          <w:szCs w:val="24"/>
        </w:rPr>
        <w:tab/>
      </w:r>
      <w:r w:rsidR="00C41581">
        <w:rPr>
          <w:rFonts w:ascii="Arial" w:hAnsi="Arial" w:cs="Arial"/>
          <w:szCs w:val="24"/>
        </w:rPr>
        <w:tab/>
      </w:r>
      <w:r w:rsidR="003D1C77">
        <w:rPr>
          <w:rFonts w:ascii="Arial" w:hAnsi="Arial" w:cs="Arial"/>
          <w:szCs w:val="24"/>
        </w:rPr>
        <w:tab/>
      </w:r>
      <w:r w:rsidR="003D1C77">
        <w:rPr>
          <w:rFonts w:ascii="Arial" w:hAnsi="Arial" w:cs="Arial"/>
          <w:szCs w:val="24"/>
        </w:rPr>
        <w:tab/>
      </w:r>
      <w:r w:rsidR="007B698D">
        <w:rPr>
          <w:rFonts w:ascii="Arial" w:hAnsi="Arial" w:cs="Arial"/>
          <w:szCs w:val="24"/>
        </w:rPr>
        <w:t>10</w:t>
      </w:r>
    </w:p>
    <w:p w:rsidR="00B56F74" w:rsidRPr="00C413ED" w:rsidRDefault="00B56F74" w:rsidP="00BD1619">
      <w:pPr>
        <w:tabs>
          <w:tab w:val="left" w:pos="4536"/>
        </w:tabs>
        <w:jc w:val="both"/>
        <w:rPr>
          <w:rFonts w:ascii="Arial" w:hAnsi="Arial" w:cs="Arial"/>
          <w:b/>
          <w:bCs/>
          <w:color w:val="000000"/>
        </w:rPr>
      </w:pPr>
    </w:p>
    <w:p w:rsidR="00BD1619" w:rsidRPr="00C413ED" w:rsidRDefault="00BD1619" w:rsidP="00BD1619">
      <w:pPr>
        <w:pStyle w:val="Heading2"/>
        <w:pBdr>
          <w:top w:val="single" w:sz="4" w:space="1" w:color="auto"/>
          <w:left w:val="single" w:sz="4" w:space="4" w:color="auto"/>
          <w:bottom w:val="single" w:sz="4" w:space="1" w:color="auto"/>
          <w:right w:val="single" w:sz="4" w:space="4" w:color="auto"/>
        </w:pBdr>
        <w:rPr>
          <w:rFonts w:ascii="Arial" w:hAnsi="Arial" w:cs="Arial"/>
          <w:szCs w:val="24"/>
        </w:rPr>
      </w:pPr>
      <w:r w:rsidRPr="00C413ED">
        <w:rPr>
          <w:rFonts w:ascii="Arial" w:hAnsi="Arial" w:cs="Arial"/>
          <w:szCs w:val="24"/>
        </w:rPr>
        <w:t xml:space="preserve">6.0 </w:t>
      </w:r>
      <w:r w:rsidRPr="00C413ED">
        <w:rPr>
          <w:rFonts w:ascii="Arial" w:hAnsi="Arial" w:cs="Arial"/>
          <w:szCs w:val="24"/>
        </w:rPr>
        <w:tab/>
      </w:r>
      <w:r w:rsidRPr="00C413ED">
        <w:rPr>
          <w:rFonts w:ascii="Arial" w:hAnsi="Arial" w:cs="Arial"/>
          <w:szCs w:val="24"/>
        </w:rPr>
        <w:tab/>
        <w:t>Health and Safety and Employee Wellbeing</w:t>
      </w:r>
      <w:r w:rsidR="00C41581">
        <w:rPr>
          <w:rFonts w:ascii="Arial" w:hAnsi="Arial" w:cs="Arial"/>
          <w:szCs w:val="24"/>
        </w:rPr>
        <w:tab/>
      </w:r>
      <w:r w:rsidR="00C41581">
        <w:rPr>
          <w:rFonts w:ascii="Arial" w:hAnsi="Arial" w:cs="Arial"/>
          <w:szCs w:val="24"/>
        </w:rPr>
        <w:tab/>
      </w:r>
      <w:r w:rsidR="003D1C77">
        <w:rPr>
          <w:rFonts w:ascii="Arial" w:hAnsi="Arial" w:cs="Arial"/>
          <w:szCs w:val="24"/>
        </w:rPr>
        <w:tab/>
      </w:r>
      <w:r w:rsidR="003D1C77">
        <w:rPr>
          <w:rFonts w:ascii="Arial" w:hAnsi="Arial" w:cs="Arial"/>
          <w:szCs w:val="24"/>
        </w:rPr>
        <w:tab/>
      </w:r>
      <w:r w:rsidR="007B698D">
        <w:rPr>
          <w:rFonts w:ascii="Arial" w:hAnsi="Arial" w:cs="Arial"/>
          <w:szCs w:val="24"/>
        </w:rPr>
        <w:t>10</w:t>
      </w:r>
    </w:p>
    <w:p w:rsidR="00BD1619" w:rsidRPr="00C413ED" w:rsidRDefault="00BD1619" w:rsidP="00BD1619">
      <w:pPr>
        <w:pStyle w:val="Heading2"/>
        <w:rPr>
          <w:rFonts w:ascii="Arial" w:hAnsi="Arial" w:cs="Arial"/>
          <w:szCs w:val="24"/>
        </w:rPr>
      </w:pPr>
    </w:p>
    <w:p w:rsidR="00BD1619" w:rsidRPr="00C413ED" w:rsidRDefault="00BD1619" w:rsidP="00BD1619">
      <w:pPr>
        <w:pStyle w:val="Heading2"/>
        <w:rPr>
          <w:rFonts w:ascii="Arial" w:hAnsi="Arial" w:cs="Arial"/>
          <w:szCs w:val="24"/>
        </w:rPr>
      </w:pPr>
      <w:r w:rsidRPr="00C413ED">
        <w:rPr>
          <w:rFonts w:ascii="Arial" w:hAnsi="Arial" w:cs="Arial"/>
          <w:szCs w:val="24"/>
        </w:rPr>
        <w:t xml:space="preserve">6.1 </w:t>
      </w:r>
      <w:r w:rsidRPr="00C413ED">
        <w:rPr>
          <w:rFonts w:ascii="Arial" w:hAnsi="Arial" w:cs="Arial"/>
          <w:szCs w:val="24"/>
        </w:rPr>
        <w:tab/>
      </w:r>
      <w:r w:rsidRPr="00C413ED">
        <w:rPr>
          <w:rFonts w:ascii="Arial" w:hAnsi="Arial" w:cs="Arial"/>
          <w:szCs w:val="24"/>
        </w:rPr>
        <w:tab/>
        <w:t>Staff Training, T</w:t>
      </w:r>
      <w:r w:rsidR="00C41581">
        <w:rPr>
          <w:rFonts w:ascii="Arial" w:hAnsi="Arial" w:cs="Arial"/>
          <w:szCs w:val="24"/>
        </w:rPr>
        <w:t xml:space="preserve">hreats, Racism and Intimidation </w:t>
      </w:r>
      <w:r w:rsidRPr="00C413ED">
        <w:rPr>
          <w:rFonts w:ascii="Arial" w:hAnsi="Arial" w:cs="Arial"/>
          <w:szCs w:val="24"/>
        </w:rPr>
        <w:t>of Staff</w:t>
      </w:r>
      <w:r w:rsidR="007B698D">
        <w:rPr>
          <w:rFonts w:ascii="Arial" w:hAnsi="Arial" w:cs="Arial"/>
          <w:szCs w:val="24"/>
        </w:rPr>
        <w:tab/>
      </w:r>
      <w:r w:rsidR="007B698D">
        <w:rPr>
          <w:rFonts w:ascii="Arial" w:hAnsi="Arial" w:cs="Arial"/>
          <w:szCs w:val="24"/>
        </w:rPr>
        <w:tab/>
        <w:t>11</w:t>
      </w:r>
    </w:p>
    <w:p w:rsidR="00BD1619" w:rsidRPr="00C413ED" w:rsidRDefault="00BD1619" w:rsidP="00BD1619">
      <w:pPr>
        <w:pStyle w:val="Heading2"/>
        <w:numPr>
          <w:ilvl w:val="0"/>
          <w:numId w:val="0"/>
        </w:numPr>
        <w:jc w:val="both"/>
        <w:rPr>
          <w:rFonts w:ascii="Arial" w:hAnsi="Arial" w:cs="Arial"/>
          <w:szCs w:val="24"/>
        </w:rPr>
      </w:pPr>
      <w:r w:rsidRPr="00C413ED">
        <w:rPr>
          <w:rFonts w:ascii="Arial" w:hAnsi="Arial" w:cs="Arial"/>
          <w:szCs w:val="24"/>
        </w:rPr>
        <w:t xml:space="preserve">6.2 </w:t>
      </w:r>
      <w:r w:rsidRPr="00C413ED">
        <w:rPr>
          <w:rFonts w:ascii="Arial" w:hAnsi="Arial" w:cs="Arial"/>
          <w:szCs w:val="24"/>
        </w:rPr>
        <w:tab/>
        <w:t>Risk Assessment, (PPE) and Communications</w:t>
      </w:r>
      <w:r w:rsidR="007B698D">
        <w:rPr>
          <w:rFonts w:ascii="Arial" w:hAnsi="Arial" w:cs="Arial"/>
          <w:szCs w:val="24"/>
        </w:rPr>
        <w:tab/>
      </w:r>
      <w:r w:rsidR="007B698D">
        <w:rPr>
          <w:rFonts w:ascii="Arial" w:hAnsi="Arial" w:cs="Arial"/>
          <w:szCs w:val="24"/>
        </w:rPr>
        <w:tab/>
      </w:r>
      <w:r w:rsidR="007B698D">
        <w:rPr>
          <w:rFonts w:ascii="Arial" w:hAnsi="Arial" w:cs="Arial"/>
          <w:szCs w:val="24"/>
        </w:rPr>
        <w:tab/>
        <w:t>11</w:t>
      </w:r>
    </w:p>
    <w:p w:rsidR="00B56F74" w:rsidRPr="00C413ED" w:rsidRDefault="00B56F74" w:rsidP="00BD1619">
      <w:pPr>
        <w:tabs>
          <w:tab w:val="left" w:pos="4536"/>
        </w:tabs>
        <w:jc w:val="both"/>
        <w:rPr>
          <w:rFonts w:ascii="Arial" w:hAnsi="Arial" w:cs="Arial"/>
          <w:b/>
          <w:bCs/>
          <w:color w:val="000000"/>
        </w:rPr>
      </w:pPr>
    </w:p>
    <w:p w:rsidR="00BD1619" w:rsidRDefault="00FE6ADE" w:rsidP="00BD1619">
      <w:pPr>
        <w:pBdr>
          <w:top w:val="single" w:sz="4" w:space="1" w:color="auto"/>
          <w:left w:val="single" w:sz="4" w:space="4" w:color="auto"/>
          <w:bottom w:val="single" w:sz="4" w:space="1" w:color="auto"/>
          <w:right w:val="single" w:sz="4" w:space="4" w:color="auto"/>
        </w:pBdr>
        <w:tabs>
          <w:tab w:val="left" w:pos="4536"/>
        </w:tabs>
        <w:jc w:val="both"/>
        <w:rPr>
          <w:rFonts w:ascii="Arial" w:hAnsi="Arial" w:cs="Arial"/>
          <w:b/>
        </w:rPr>
      </w:pPr>
      <w:r>
        <w:rPr>
          <w:rFonts w:ascii="Arial" w:hAnsi="Arial" w:cs="Arial"/>
          <w:b/>
        </w:rPr>
        <w:t>7</w:t>
      </w:r>
      <w:r w:rsidR="00BD1619" w:rsidRPr="00C413ED">
        <w:rPr>
          <w:rFonts w:ascii="Arial" w:hAnsi="Arial" w:cs="Arial"/>
          <w:b/>
        </w:rPr>
        <w:t xml:space="preserve">.0 </w:t>
      </w:r>
      <w:r w:rsidR="00C413ED" w:rsidRPr="00C413ED">
        <w:rPr>
          <w:rFonts w:ascii="Arial" w:hAnsi="Arial" w:cs="Arial"/>
          <w:b/>
        </w:rPr>
        <w:t xml:space="preserve">      </w:t>
      </w:r>
      <w:r w:rsidR="00BD1619" w:rsidRPr="00C413ED">
        <w:rPr>
          <w:rFonts w:ascii="Arial" w:hAnsi="Arial" w:cs="Arial"/>
          <w:b/>
        </w:rPr>
        <w:t>Procedure for Investigating Complaints</w:t>
      </w:r>
      <w:r w:rsidR="00BC4D6B">
        <w:rPr>
          <w:rFonts w:ascii="Arial" w:hAnsi="Arial" w:cs="Arial"/>
          <w:b/>
        </w:rPr>
        <w:tab/>
      </w:r>
      <w:r w:rsidR="00BC4D6B">
        <w:rPr>
          <w:rFonts w:ascii="Arial" w:hAnsi="Arial" w:cs="Arial"/>
          <w:b/>
        </w:rPr>
        <w:tab/>
      </w:r>
      <w:r w:rsidR="00BC4D6B">
        <w:rPr>
          <w:rFonts w:ascii="Arial" w:hAnsi="Arial" w:cs="Arial"/>
          <w:b/>
        </w:rPr>
        <w:tab/>
      </w:r>
      <w:r w:rsidR="00BC4D6B">
        <w:rPr>
          <w:rFonts w:ascii="Arial" w:hAnsi="Arial" w:cs="Arial"/>
          <w:b/>
        </w:rPr>
        <w:tab/>
      </w:r>
      <w:r w:rsidR="00FD6560">
        <w:rPr>
          <w:rFonts w:ascii="Arial" w:hAnsi="Arial" w:cs="Arial"/>
          <w:b/>
        </w:rPr>
        <w:t>11</w:t>
      </w:r>
    </w:p>
    <w:p w:rsidR="00DF425E" w:rsidRPr="00B42B20" w:rsidRDefault="00DF425E" w:rsidP="00B9521D">
      <w:pPr>
        <w:jc w:val="both"/>
        <w:rPr>
          <w:rFonts w:ascii="Arial" w:hAnsi="Arial" w:cs="Arial"/>
          <w:b/>
        </w:rPr>
      </w:pPr>
    </w:p>
    <w:p w:rsidR="00B9521D" w:rsidRPr="00B42B20" w:rsidRDefault="00B9521D" w:rsidP="00B9521D">
      <w:pPr>
        <w:jc w:val="both"/>
        <w:rPr>
          <w:rFonts w:ascii="Arial" w:hAnsi="Arial" w:cs="Arial"/>
          <w:b/>
        </w:rPr>
      </w:pPr>
      <w:r w:rsidRPr="00B42B20">
        <w:rPr>
          <w:rFonts w:ascii="Arial" w:hAnsi="Arial" w:cs="Arial"/>
          <w:b/>
        </w:rPr>
        <w:t>7.1       Noise Complaints</w:t>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00203554" w:rsidRPr="00B42B20">
        <w:rPr>
          <w:rFonts w:ascii="Arial" w:hAnsi="Arial" w:cs="Arial"/>
          <w:b/>
        </w:rPr>
        <w:t>13</w:t>
      </w:r>
      <w:r w:rsidRPr="00B42B20">
        <w:rPr>
          <w:rFonts w:ascii="Arial" w:hAnsi="Arial" w:cs="Arial"/>
          <w:b/>
        </w:rPr>
        <w:tab/>
      </w:r>
    </w:p>
    <w:p w:rsidR="00B9521D" w:rsidRPr="00B42B20" w:rsidRDefault="00B9521D" w:rsidP="00B9521D">
      <w:pPr>
        <w:jc w:val="both"/>
        <w:rPr>
          <w:rFonts w:ascii="Arial" w:hAnsi="Arial" w:cs="Arial"/>
          <w:b/>
        </w:rPr>
      </w:pPr>
      <w:r w:rsidRPr="00B42B20">
        <w:rPr>
          <w:rFonts w:ascii="Arial" w:hAnsi="Arial" w:cs="Arial"/>
          <w:b/>
        </w:rPr>
        <w:t>7.2       Barking Dogs</w:t>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00203554" w:rsidRPr="00B42B20">
        <w:rPr>
          <w:rFonts w:ascii="Arial" w:hAnsi="Arial" w:cs="Arial"/>
          <w:b/>
        </w:rPr>
        <w:t>13</w:t>
      </w:r>
    </w:p>
    <w:p w:rsidR="00B9521D" w:rsidRPr="00C413ED" w:rsidRDefault="00B9521D" w:rsidP="00BD1619">
      <w:pPr>
        <w:jc w:val="both"/>
        <w:rPr>
          <w:rFonts w:ascii="Arial" w:hAnsi="Arial" w:cs="Arial"/>
          <w:color w:val="000000"/>
        </w:rPr>
      </w:pPr>
    </w:p>
    <w:p w:rsidR="00C413ED" w:rsidRPr="00C413ED" w:rsidRDefault="00FE6ADE" w:rsidP="00C413ED">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color w:val="000000"/>
          <w:szCs w:val="24"/>
        </w:rPr>
      </w:pPr>
      <w:r>
        <w:rPr>
          <w:rFonts w:ascii="Arial" w:hAnsi="Arial" w:cs="Arial"/>
          <w:szCs w:val="24"/>
        </w:rPr>
        <w:t>8</w:t>
      </w:r>
      <w:r w:rsidR="00C413ED" w:rsidRPr="00C413ED">
        <w:rPr>
          <w:rFonts w:ascii="Arial" w:hAnsi="Arial" w:cs="Arial"/>
          <w:szCs w:val="24"/>
        </w:rPr>
        <w:t xml:space="preserve">.0 </w:t>
      </w:r>
      <w:r w:rsidR="00C413ED" w:rsidRPr="00C413ED">
        <w:rPr>
          <w:rFonts w:ascii="Arial" w:hAnsi="Arial" w:cs="Arial"/>
          <w:szCs w:val="24"/>
        </w:rPr>
        <w:tab/>
        <w:t>Options and Decisions</w:t>
      </w:r>
      <w:r w:rsidR="00311115">
        <w:rPr>
          <w:rFonts w:ascii="Arial" w:hAnsi="Arial" w:cs="Arial"/>
          <w:szCs w:val="24"/>
        </w:rPr>
        <w:tab/>
      </w:r>
      <w:r w:rsidR="00311115">
        <w:rPr>
          <w:rFonts w:ascii="Arial" w:hAnsi="Arial" w:cs="Arial"/>
          <w:szCs w:val="24"/>
        </w:rPr>
        <w:tab/>
      </w:r>
      <w:r w:rsidR="00311115">
        <w:rPr>
          <w:rFonts w:ascii="Arial" w:hAnsi="Arial" w:cs="Arial"/>
          <w:szCs w:val="24"/>
        </w:rPr>
        <w:tab/>
      </w:r>
      <w:r w:rsidR="00311115">
        <w:rPr>
          <w:rFonts w:ascii="Arial" w:hAnsi="Arial" w:cs="Arial"/>
          <w:szCs w:val="24"/>
        </w:rPr>
        <w:tab/>
      </w:r>
      <w:r w:rsidR="00311115">
        <w:rPr>
          <w:rFonts w:ascii="Arial" w:hAnsi="Arial" w:cs="Arial"/>
          <w:szCs w:val="24"/>
        </w:rPr>
        <w:tab/>
      </w:r>
      <w:r w:rsidR="00311115">
        <w:rPr>
          <w:rFonts w:ascii="Arial" w:hAnsi="Arial" w:cs="Arial"/>
          <w:szCs w:val="24"/>
        </w:rPr>
        <w:tab/>
      </w:r>
      <w:r w:rsidR="00311115">
        <w:rPr>
          <w:rFonts w:ascii="Arial" w:hAnsi="Arial" w:cs="Arial"/>
          <w:szCs w:val="24"/>
        </w:rPr>
        <w:tab/>
      </w:r>
      <w:r w:rsidR="00203554">
        <w:rPr>
          <w:rFonts w:ascii="Arial" w:hAnsi="Arial" w:cs="Arial"/>
          <w:szCs w:val="24"/>
        </w:rPr>
        <w:t>13</w:t>
      </w:r>
    </w:p>
    <w:p w:rsidR="00C413ED" w:rsidRPr="00C413ED" w:rsidRDefault="00C413ED" w:rsidP="00C413ED">
      <w:pPr>
        <w:jc w:val="both"/>
        <w:rPr>
          <w:rFonts w:ascii="Arial" w:hAnsi="Arial" w:cs="Arial"/>
          <w:color w:val="000000"/>
        </w:rPr>
      </w:pPr>
    </w:p>
    <w:p w:rsidR="00C413ED" w:rsidRDefault="007F7DC8" w:rsidP="00C413ED">
      <w:pPr>
        <w:pStyle w:val="Heading3"/>
        <w:numPr>
          <w:ilvl w:val="0"/>
          <w:numId w:val="0"/>
        </w:numPr>
        <w:rPr>
          <w:rFonts w:ascii="Arial" w:hAnsi="Arial" w:cs="Arial"/>
          <w:b/>
          <w:iCs/>
          <w:szCs w:val="24"/>
        </w:rPr>
      </w:pPr>
      <w:r>
        <w:rPr>
          <w:rFonts w:ascii="Arial" w:hAnsi="Arial" w:cs="Arial"/>
          <w:b/>
          <w:iCs/>
          <w:szCs w:val="24"/>
        </w:rPr>
        <w:t>8</w:t>
      </w:r>
      <w:r w:rsidR="00C413ED" w:rsidRPr="00C413ED">
        <w:rPr>
          <w:rFonts w:ascii="Arial" w:hAnsi="Arial" w:cs="Arial"/>
          <w:b/>
          <w:iCs/>
          <w:szCs w:val="24"/>
        </w:rPr>
        <w:t xml:space="preserve">.1. </w:t>
      </w:r>
      <w:r w:rsidR="00C413ED" w:rsidRPr="00C413ED">
        <w:rPr>
          <w:rFonts w:ascii="Arial" w:hAnsi="Arial" w:cs="Arial"/>
          <w:b/>
          <w:iCs/>
          <w:szCs w:val="24"/>
        </w:rPr>
        <w:tab/>
        <w:t>Discussion and Advice</w:t>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7B698D">
        <w:rPr>
          <w:rFonts w:ascii="Arial" w:hAnsi="Arial" w:cs="Arial"/>
          <w:b/>
          <w:iCs/>
          <w:szCs w:val="24"/>
        </w:rPr>
        <w:t>13</w:t>
      </w:r>
    </w:p>
    <w:p w:rsidR="00C413ED" w:rsidRPr="00C413ED" w:rsidRDefault="007F7DC8" w:rsidP="00C413ED">
      <w:pPr>
        <w:pStyle w:val="Heading3"/>
        <w:numPr>
          <w:ilvl w:val="0"/>
          <w:numId w:val="0"/>
        </w:numPr>
        <w:rPr>
          <w:rFonts w:ascii="Arial" w:hAnsi="Arial" w:cs="Arial"/>
          <w:szCs w:val="24"/>
        </w:rPr>
      </w:pPr>
      <w:r>
        <w:rPr>
          <w:rFonts w:ascii="Arial" w:hAnsi="Arial" w:cs="Arial"/>
          <w:b/>
          <w:iCs/>
          <w:szCs w:val="24"/>
        </w:rPr>
        <w:t>8</w:t>
      </w:r>
      <w:r w:rsidR="00C413ED" w:rsidRPr="00C413ED">
        <w:rPr>
          <w:rFonts w:ascii="Arial" w:hAnsi="Arial" w:cs="Arial"/>
          <w:b/>
          <w:iCs/>
          <w:szCs w:val="24"/>
        </w:rPr>
        <w:t xml:space="preserve">.2. </w:t>
      </w:r>
      <w:r w:rsidR="00C413ED" w:rsidRPr="00C413ED">
        <w:rPr>
          <w:rFonts w:ascii="Arial" w:hAnsi="Arial" w:cs="Arial"/>
          <w:b/>
          <w:iCs/>
          <w:szCs w:val="24"/>
        </w:rPr>
        <w:tab/>
        <w:t>Mediation</w:t>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311115">
        <w:rPr>
          <w:rFonts w:ascii="Arial" w:hAnsi="Arial" w:cs="Arial"/>
          <w:b/>
          <w:iCs/>
          <w:szCs w:val="24"/>
        </w:rPr>
        <w:tab/>
      </w:r>
      <w:r w:rsidR="007B698D">
        <w:rPr>
          <w:rFonts w:ascii="Arial" w:hAnsi="Arial" w:cs="Arial"/>
          <w:b/>
          <w:iCs/>
          <w:szCs w:val="24"/>
        </w:rPr>
        <w:t>14</w:t>
      </w:r>
    </w:p>
    <w:p w:rsidR="00C413ED" w:rsidRPr="00C413ED" w:rsidRDefault="007F7DC8" w:rsidP="00C413ED">
      <w:pPr>
        <w:pStyle w:val="Heading3"/>
        <w:numPr>
          <w:ilvl w:val="0"/>
          <w:numId w:val="0"/>
        </w:numPr>
        <w:rPr>
          <w:rFonts w:ascii="Arial" w:hAnsi="Arial" w:cs="Arial"/>
          <w:szCs w:val="24"/>
        </w:rPr>
      </w:pPr>
      <w:r>
        <w:rPr>
          <w:rFonts w:ascii="Arial" w:hAnsi="Arial" w:cs="Arial"/>
          <w:b/>
          <w:iCs/>
          <w:szCs w:val="24"/>
        </w:rPr>
        <w:t>8</w:t>
      </w:r>
      <w:r w:rsidR="00C413ED" w:rsidRPr="00C413ED">
        <w:rPr>
          <w:rFonts w:ascii="Arial" w:hAnsi="Arial" w:cs="Arial"/>
          <w:b/>
          <w:iCs/>
          <w:szCs w:val="24"/>
        </w:rPr>
        <w:t xml:space="preserve">.3. </w:t>
      </w:r>
      <w:r w:rsidR="00C413ED" w:rsidRPr="00C413ED">
        <w:rPr>
          <w:rFonts w:ascii="Arial" w:hAnsi="Arial" w:cs="Arial"/>
          <w:b/>
          <w:iCs/>
          <w:szCs w:val="24"/>
        </w:rPr>
        <w:tab/>
        <w:t xml:space="preserve">Referral to </w:t>
      </w:r>
      <w:r w:rsidR="00D46D7E">
        <w:rPr>
          <w:rFonts w:ascii="Arial" w:hAnsi="Arial" w:cs="Arial"/>
          <w:b/>
          <w:iCs/>
          <w:szCs w:val="24"/>
        </w:rPr>
        <w:t xml:space="preserve">An Garda Síochána </w:t>
      </w:r>
      <w:r w:rsidR="00C413ED" w:rsidRPr="00C413ED">
        <w:rPr>
          <w:rFonts w:ascii="Arial" w:hAnsi="Arial" w:cs="Arial"/>
          <w:b/>
          <w:iCs/>
          <w:szCs w:val="24"/>
        </w:rPr>
        <w:t xml:space="preserve"> </w:t>
      </w:r>
      <w:r w:rsidR="00D46D7E">
        <w:rPr>
          <w:rFonts w:ascii="Arial" w:hAnsi="Arial" w:cs="Arial"/>
          <w:b/>
          <w:iCs/>
          <w:szCs w:val="24"/>
        </w:rPr>
        <w:tab/>
      </w:r>
      <w:r w:rsidR="00D46D7E">
        <w:rPr>
          <w:rFonts w:ascii="Arial" w:hAnsi="Arial" w:cs="Arial"/>
          <w:b/>
          <w:iCs/>
          <w:szCs w:val="24"/>
        </w:rPr>
        <w:tab/>
      </w:r>
      <w:r w:rsidR="00D46D7E">
        <w:rPr>
          <w:rFonts w:ascii="Arial" w:hAnsi="Arial" w:cs="Arial"/>
          <w:b/>
          <w:iCs/>
          <w:szCs w:val="24"/>
        </w:rPr>
        <w:tab/>
      </w:r>
      <w:r w:rsidR="00D46D7E">
        <w:rPr>
          <w:rFonts w:ascii="Arial" w:hAnsi="Arial" w:cs="Arial"/>
          <w:b/>
          <w:iCs/>
          <w:szCs w:val="24"/>
        </w:rPr>
        <w:tab/>
      </w:r>
      <w:r w:rsidR="00D46D7E">
        <w:rPr>
          <w:rFonts w:ascii="Arial" w:hAnsi="Arial" w:cs="Arial"/>
          <w:b/>
          <w:iCs/>
          <w:szCs w:val="24"/>
        </w:rPr>
        <w:tab/>
      </w:r>
      <w:r w:rsidR="007B698D">
        <w:rPr>
          <w:rFonts w:ascii="Arial" w:hAnsi="Arial" w:cs="Arial"/>
          <w:b/>
          <w:iCs/>
          <w:szCs w:val="24"/>
        </w:rPr>
        <w:t>14</w:t>
      </w:r>
    </w:p>
    <w:p w:rsidR="00C413ED" w:rsidRDefault="007F7DC8" w:rsidP="00C413ED">
      <w:pPr>
        <w:pStyle w:val="Heading3"/>
        <w:numPr>
          <w:ilvl w:val="0"/>
          <w:numId w:val="0"/>
        </w:numPr>
        <w:rPr>
          <w:rFonts w:ascii="Arial" w:hAnsi="Arial" w:cs="Arial"/>
          <w:b/>
          <w:iCs/>
          <w:szCs w:val="24"/>
        </w:rPr>
      </w:pPr>
      <w:r>
        <w:rPr>
          <w:rFonts w:ascii="Arial" w:hAnsi="Arial" w:cs="Arial"/>
          <w:b/>
          <w:iCs/>
          <w:szCs w:val="24"/>
        </w:rPr>
        <w:t>8</w:t>
      </w:r>
      <w:r w:rsidR="00C413ED" w:rsidRPr="00C413ED">
        <w:rPr>
          <w:rFonts w:ascii="Arial" w:hAnsi="Arial" w:cs="Arial"/>
          <w:b/>
          <w:iCs/>
          <w:szCs w:val="24"/>
        </w:rPr>
        <w:t xml:space="preserve">.4. </w:t>
      </w:r>
      <w:r w:rsidR="00C413ED" w:rsidRPr="00C413ED">
        <w:rPr>
          <w:rFonts w:ascii="Arial" w:hAnsi="Arial" w:cs="Arial"/>
          <w:b/>
          <w:iCs/>
          <w:szCs w:val="24"/>
        </w:rPr>
        <w:tab/>
        <w:t>Referral to the Health Service Executive and TUSLA</w:t>
      </w:r>
      <w:r w:rsidR="00311115">
        <w:rPr>
          <w:rFonts w:ascii="Arial" w:hAnsi="Arial" w:cs="Arial"/>
          <w:b/>
          <w:iCs/>
          <w:szCs w:val="24"/>
        </w:rPr>
        <w:tab/>
      </w:r>
      <w:r w:rsidR="00311115">
        <w:rPr>
          <w:rFonts w:ascii="Arial" w:hAnsi="Arial" w:cs="Arial"/>
          <w:b/>
          <w:iCs/>
          <w:szCs w:val="24"/>
        </w:rPr>
        <w:tab/>
      </w:r>
      <w:r w:rsidR="007B698D">
        <w:rPr>
          <w:rFonts w:ascii="Arial" w:hAnsi="Arial" w:cs="Arial"/>
          <w:b/>
          <w:iCs/>
          <w:szCs w:val="24"/>
        </w:rPr>
        <w:t>14</w:t>
      </w:r>
    </w:p>
    <w:p w:rsidR="00D042E8" w:rsidRPr="00B42B20" w:rsidRDefault="002F260E" w:rsidP="00D042E8">
      <w:pPr>
        <w:rPr>
          <w:rFonts w:ascii="Arial" w:hAnsi="Arial" w:cs="Arial"/>
          <w:b/>
        </w:rPr>
      </w:pPr>
      <w:r w:rsidRPr="00B42B20">
        <w:rPr>
          <w:rFonts w:ascii="Arial" w:hAnsi="Arial" w:cs="Arial"/>
          <w:b/>
        </w:rPr>
        <w:t>8.5.</w:t>
      </w:r>
      <w:r w:rsidRPr="00B42B20">
        <w:rPr>
          <w:rFonts w:ascii="Arial" w:hAnsi="Arial" w:cs="Arial"/>
          <w:b/>
        </w:rPr>
        <w:tab/>
        <w:t>Verbal Warning</w:t>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Pr="00B42B20">
        <w:rPr>
          <w:rFonts w:ascii="Arial" w:hAnsi="Arial" w:cs="Arial"/>
          <w:b/>
        </w:rPr>
        <w:tab/>
      </w:r>
      <w:r w:rsidR="007B698D" w:rsidRPr="00B42B20">
        <w:rPr>
          <w:rFonts w:ascii="Arial" w:hAnsi="Arial" w:cs="Arial"/>
          <w:b/>
        </w:rPr>
        <w:t>14</w:t>
      </w:r>
    </w:p>
    <w:p w:rsidR="00FD6560" w:rsidRPr="00B42B20" w:rsidRDefault="0069795F" w:rsidP="00C413ED">
      <w:pPr>
        <w:jc w:val="both"/>
        <w:rPr>
          <w:rFonts w:ascii="Arial" w:hAnsi="Arial" w:cs="Arial"/>
          <w:b/>
        </w:rPr>
      </w:pPr>
      <w:r w:rsidRPr="00B42B20">
        <w:rPr>
          <w:rFonts w:ascii="Arial" w:hAnsi="Arial" w:cs="Arial"/>
          <w:b/>
        </w:rPr>
        <w:t>8.6.</w:t>
      </w:r>
      <w:r w:rsidRPr="00B42B20">
        <w:rPr>
          <w:rFonts w:ascii="Arial" w:hAnsi="Arial" w:cs="Arial"/>
          <w:b/>
        </w:rPr>
        <w:tab/>
        <w:t>Formal Agreements/Acceptable Behaviour Contracts</w:t>
      </w:r>
      <w:r w:rsidR="007B698D" w:rsidRPr="00B42B20">
        <w:rPr>
          <w:rFonts w:ascii="Arial" w:hAnsi="Arial" w:cs="Arial"/>
          <w:b/>
        </w:rPr>
        <w:tab/>
      </w:r>
      <w:r w:rsidR="007B698D" w:rsidRPr="00B42B20">
        <w:rPr>
          <w:rFonts w:ascii="Arial" w:hAnsi="Arial" w:cs="Arial"/>
          <w:b/>
        </w:rPr>
        <w:tab/>
        <w:t>14</w:t>
      </w:r>
    </w:p>
    <w:p w:rsidR="007B698D" w:rsidRDefault="007B698D" w:rsidP="00C413ED">
      <w:pPr>
        <w:jc w:val="both"/>
        <w:rPr>
          <w:rFonts w:ascii="Arial" w:hAnsi="Arial" w:cs="Arial"/>
          <w:b/>
          <w:color w:val="FF0000"/>
        </w:rPr>
      </w:pPr>
    </w:p>
    <w:p w:rsidR="007B698D" w:rsidRDefault="007B698D" w:rsidP="00C413ED">
      <w:pPr>
        <w:jc w:val="both"/>
        <w:rPr>
          <w:rFonts w:ascii="Arial" w:hAnsi="Arial" w:cs="Arial"/>
          <w:b/>
          <w:color w:val="FF0000"/>
        </w:rPr>
      </w:pPr>
    </w:p>
    <w:p w:rsidR="007B698D" w:rsidRDefault="007B698D" w:rsidP="00C413ED">
      <w:pPr>
        <w:jc w:val="both"/>
        <w:rPr>
          <w:rFonts w:ascii="Arial" w:hAnsi="Arial" w:cs="Arial"/>
          <w:b/>
          <w:color w:val="FF0000"/>
        </w:rPr>
      </w:pPr>
    </w:p>
    <w:p w:rsidR="007B698D" w:rsidRPr="00DF425E" w:rsidRDefault="007B698D" w:rsidP="00C413ED">
      <w:pPr>
        <w:jc w:val="both"/>
        <w:rPr>
          <w:rFonts w:ascii="Arial" w:hAnsi="Arial" w:cs="Arial"/>
          <w:b/>
          <w:color w:val="FF0000"/>
        </w:rPr>
      </w:pPr>
    </w:p>
    <w:p w:rsidR="00C413ED" w:rsidRPr="00C413ED" w:rsidRDefault="00FE6ADE" w:rsidP="00C413ED">
      <w:pPr>
        <w:pStyle w:val="Heading2"/>
        <w:pBdr>
          <w:top w:val="single" w:sz="4" w:space="1" w:color="auto"/>
          <w:left w:val="single" w:sz="4" w:space="4" w:color="auto"/>
          <w:bottom w:val="single" w:sz="4" w:space="1" w:color="auto"/>
          <w:right w:val="single" w:sz="4" w:space="4" w:color="auto"/>
        </w:pBdr>
        <w:rPr>
          <w:rFonts w:ascii="Arial" w:hAnsi="Arial" w:cs="Arial"/>
          <w:color w:val="000000"/>
          <w:szCs w:val="24"/>
        </w:rPr>
      </w:pPr>
      <w:r>
        <w:rPr>
          <w:rFonts w:ascii="Arial" w:hAnsi="Arial" w:cs="Arial"/>
          <w:szCs w:val="24"/>
        </w:rPr>
        <w:lastRenderedPageBreak/>
        <w:t>9</w:t>
      </w:r>
      <w:r w:rsidR="00C413ED" w:rsidRPr="00C413ED">
        <w:rPr>
          <w:rFonts w:ascii="Arial" w:hAnsi="Arial" w:cs="Arial"/>
          <w:szCs w:val="24"/>
        </w:rPr>
        <w:t xml:space="preserve">.0 </w:t>
      </w:r>
      <w:r w:rsidR="00C413ED" w:rsidRPr="00C413ED">
        <w:rPr>
          <w:rFonts w:ascii="Arial" w:hAnsi="Arial" w:cs="Arial"/>
          <w:szCs w:val="24"/>
        </w:rPr>
        <w:tab/>
      </w:r>
      <w:r w:rsidR="00C413ED" w:rsidRPr="00C413ED">
        <w:rPr>
          <w:rFonts w:ascii="Arial" w:hAnsi="Arial" w:cs="Arial"/>
          <w:szCs w:val="24"/>
        </w:rPr>
        <w:tab/>
        <w:t>Issue of Breach of Tenancy Letter / Tenancy Warning</w:t>
      </w:r>
      <w:r w:rsidR="00311115">
        <w:rPr>
          <w:rFonts w:ascii="Arial" w:hAnsi="Arial" w:cs="Arial"/>
          <w:szCs w:val="24"/>
        </w:rPr>
        <w:tab/>
      </w:r>
      <w:r w:rsidR="00311115">
        <w:rPr>
          <w:rFonts w:ascii="Arial" w:hAnsi="Arial" w:cs="Arial"/>
          <w:szCs w:val="24"/>
        </w:rPr>
        <w:tab/>
      </w:r>
      <w:r w:rsidR="00203554">
        <w:rPr>
          <w:rFonts w:ascii="Arial" w:hAnsi="Arial" w:cs="Arial"/>
          <w:szCs w:val="24"/>
        </w:rPr>
        <w:t>14</w:t>
      </w:r>
    </w:p>
    <w:p w:rsidR="00C413ED" w:rsidRPr="00C413ED" w:rsidRDefault="00C413ED" w:rsidP="00C413ED">
      <w:pPr>
        <w:jc w:val="both"/>
        <w:rPr>
          <w:rFonts w:ascii="Arial" w:hAnsi="Arial" w:cs="Arial"/>
          <w:color w:val="000000"/>
        </w:rPr>
      </w:pPr>
    </w:p>
    <w:p w:rsidR="00C413ED" w:rsidRPr="00C413ED" w:rsidRDefault="007F7DC8" w:rsidP="00C413ED">
      <w:pPr>
        <w:pStyle w:val="Heading3"/>
        <w:numPr>
          <w:ilvl w:val="0"/>
          <w:numId w:val="0"/>
        </w:numPr>
        <w:rPr>
          <w:rFonts w:ascii="Arial" w:hAnsi="Arial" w:cs="Arial"/>
          <w:color w:val="000000"/>
          <w:szCs w:val="24"/>
        </w:rPr>
      </w:pPr>
      <w:r>
        <w:rPr>
          <w:rFonts w:ascii="Arial" w:hAnsi="Arial" w:cs="Arial"/>
          <w:b/>
          <w:iCs/>
          <w:szCs w:val="24"/>
        </w:rPr>
        <w:t>9</w:t>
      </w:r>
      <w:r w:rsidR="00C413ED" w:rsidRPr="00C413ED">
        <w:rPr>
          <w:rFonts w:ascii="Arial" w:hAnsi="Arial" w:cs="Arial"/>
          <w:b/>
          <w:iCs/>
          <w:szCs w:val="24"/>
        </w:rPr>
        <w:t xml:space="preserve">.1. </w:t>
      </w:r>
      <w:r w:rsidR="00C413ED" w:rsidRPr="00C413ED">
        <w:rPr>
          <w:rFonts w:ascii="Arial" w:hAnsi="Arial" w:cs="Arial"/>
          <w:b/>
          <w:iCs/>
          <w:szCs w:val="24"/>
        </w:rPr>
        <w:tab/>
        <w:t>First Breach of Tenancy Letter</w:t>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203554">
        <w:rPr>
          <w:rFonts w:ascii="Arial" w:hAnsi="Arial" w:cs="Arial"/>
          <w:b/>
          <w:iCs/>
          <w:szCs w:val="24"/>
        </w:rPr>
        <w:t>14</w:t>
      </w:r>
    </w:p>
    <w:p w:rsidR="00C413ED" w:rsidRDefault="007F7DC8" w:rsidP="00C413ED">
      <w:pPr>
        <w:pStyle w:val="Heading3"/>
        <w:numPr>
          <w:ilvl w:val="0"/>
          <w:numId w:val="0"/>
        </w:numPr>
        <w:rPr>
          <w:rFonts w:ascii="Arial" w:hAnsi="Arial" w:cs="Arial"/>
          <w:b/>
          <w:iCs/>
          <w:szCs w:val="24"/>
        </w:rPr>
      </w:pPr>
      <w:r>
        <w:rPr>
          <w:rFonts w:ascii="Arial" w:hAnsi="Arial" w:cs="Arial"/>
          <w:b/>
          <w:iCs/>
          <w:szCs w:val="24"/>
        </w:rPr>
        <w:t>9</w:t>
      </w:r>
      <w:r w:rsidR="00C413ED" w:rsidRPr="00C413ED">
        <w:rPr>
          <w:rFonts w:ascii="Arial" w:hAnsi="Arial" w:cs="Arial"/>
          <w:b/>
          <w:iCs/>
          <w:szCs w:val="24"/>
        </w:rPr>
        <w:t xml:space="preserve">.2. </w:t>
      </w:r>
      <w:r w:rsidR="00C413ED" w:rsidRPr="00C413ED">
        <w:rPr>
          <w:rFonts w:ascii="Arial" w:hAnsi="Arial" w:cs="Arial"/>
          <w:b/>
          <w:iCs/>
          <w:szCs w:val="24"/>
        </w:rPr>
        <w:tab/>
        <w:t>Second Breach of Tenancy Letter</w:t>
      </w:r>
      <w:r w:rsidR="00F96B1A">
        <w:rPr>
          <w:rFonts w:ascii="Arial" w:hAnsi="Arial" w:cs="Arial"/>
          <w:b/>
          <w:iCs/>
          <w:szCs w:val="24"/>
        </w:rPr>
        <w:tab/>
      </w:r>
      <w:r w:rsidR="00F96B1A">
        <w:rPr>
          <w:rFonts w:ascii="Arial" w:hAnsi="Arial" w:cs="Arial"/>
          <w:b/>
          <w:iCs/>
          <w:szCs w:val="24"/>
        </w:rPr>
        <w:tab/>
      </w:r>
      <w:r w:rsidR="00F96B1A">
        <w:rPr>
          <w:rFonts w:ascii="Arial" w:hAnsi="Arial" w:cs="Arial"/>
          <w:b/>
          <w:iCs/>
          <w:szCs w:val="24"/>
        </w:rPr>
        <w:tab/>
      </w:r>
      <w:r w:rsidR="00F96B1A">
        <w:rPr>
          <w:rFonts w:ascii="Arial" w:hAnsi="Arial" w:cs="Arial"/>
          <w:b/>
          <w:iCs/>
          <w:szCs w:val="24"/>
        </w:rPr>
        <w:tab/>
      </w:r>
      <w:r w:rsidR="00F96B1A">
        <w:rPr>
          <w:rFonts w:ascii="Arial" w:hAnsi="Arial" w:cs="Arial"/>
          <w:b/>
          <w:iCs/>
          <w:szCs w:val="24"/>
        </w:rPr>
        <w:tab/>
      </w:r>
      <w:r w:rsidR="00FD6560">
        <w:rPr>
          <w:rFonts w:ascii="Arial" w:hAnsi="Arial" w:cs="Arial"/>
          <w:b/>
          <w:iCs/>
          <w:szCs w:val="24"/>
        </w:rPr>
        <w:t>14</w:t>
      </w:r>
    </w:p>
    <w:p w:rsidR="00B0172F" w:rsidRPr="00B0172F" w:rsidRDefault="00B0172F" w:rsidP="00B0172F">
      <w:pPr>
        <w:rPr>
          <w:rFonts w:ascii="Arial" w:hAnsi="Arial" w:cs="Arial"/>
          <w:b/>
        </w:rPr>
      </w:pPr>
      <w:r w:rsidRPr="00B0172F">
        <w:rPr>
          <w:rFonts w:ascii="Arial" w:hAnsi="Arial" w:cs="Arial"/>
          <w:b/>
        </w:rPr>
        <w:t>9.3</w:t>
      </w:r>
      <w:r w:rsidRPr="00B0172F">
        <w:rPr>
          <w:rFonts w:ascii="Arial" w:hAnsi="Arial" w:cs="Arial"/>
          <w:b/>
        </w:rPr>
        <w:tab/>
        <w:t>Formal Interview</w:t>
      </w:r>
      <w:r w:rsidR="00B56B39">
        <w:rPr>
          <w:rFonts w:ascii="Arial" w:hAnsi="Arial" w:cs="Arial"/>
          <w:b/>
        </w:rPr>
        <w:tab/>
      </w:r>
      <w:r w:rsidR="00B56B39">
        <w:rPr>
          <w:rFonts w:ascii="Arial" w:hAnsi="Arial" w:cs="Arial"/>
          <w:b/>
        </w:rPr>
        <w:tab/>
      </w:r>
      <w:r w:rsidR="00B56B39">
        <w:rPr>
          <w:rFonts w:ascii="Arial" w:hAnsi="Arial" w:cs="Arial"/>
          <w:b/>
        </w:rPr>
        <w:tab/>
      </w:r>
      <w:r w:rsidR="00B56B39">
        <w:rPr>
          <w:rFonts w:ascii="Arial" w:hAnsi="Arial" w:cs="Arial"/>
          <w:b/>
        </w:rPr>
        <w:tab/>
      </w:r>
      <w:r w:rsidR="00B56B39">
        <w:rPr>
          <w:rFonts w:ascii="Arial" w:hAnsi="Arial" w:cs="Arial"/>
          <w:b/>
        </w:rPr>
        <w:tab/>
      </w:r>
      <w:r w:rsidR="00B56B39">
        <w:rPr>
          <w:rFonts w:ascii="Arial" w:hAnsi="Arial" w:cs="Arial"/>
          <w:b/>
        </w:rPr>
        <w:tab/>
      </w:r>
      <w:r w:rsidR="00B56B39">
        <w:rPr>
          <w:rFonts w:ascii="Arial" w:hAnsi="Arial" w:cs="Arial"/>
          <w:b/>
        </w:rPr>
        <w:tab/>
      </w:r>
      <w:r w:rsidR="00B56B39">
        <w:rPr>
          <w:rFonts w:ascii="Arial" w:hAnsi="Arial" w:cs="Arial"/>
          <w:b/>
        </w:rPr>
        <w:tab/>
      </w:r>
      <w:r w:rsidR="00203554">
        <w:rPr>
          <w:rFonts w:ascii="Arial" w:hAnsi="Arial" w:cs="Arial"/>
          <w:b/>
          <w:iCs/>
        </w:rPr>
        <w:t>15</w:t>
      </w:r>
    </w:p>
    <w:p w:rsidR="00C413ED" w:rsidRPr="00C413ED" w:rsidRDefault="007F7DC8" w:rsidP="00C413ED">
      <w:pPr>
        <w:pStyle w:val="Heading3"/>
        <w:numPr>
          <w:ilvl w:val="0"/>
          <w:numId w:val="0"/>
        </w:numPr>
        <w:rPr>
          <w:rFonts w:ascii="Arial" w:hAnsi="Arial" w:cs="Arial"/>
          <w:b/>
          <w:szCs w:val="24"/>
        </w:rPr>
      </w:pPr>
      <w:r>
        <w:rPr>
          <w:rFonts w:ascii="Arial" w:hAnsi="Arial" w:cs="Arial"/>
          <w:b/>
          <w:iCs/>
          <w:szCs w:val="24"/>
        </w:rPr>
        <w:t>9</w:t>
      </w:r>
      <w:r w:rsidR="00B0172F">
        <w:rPr>
          <w:rFonts w:ascii="Arial" w:hAnsi="Arial" w:cs="Arial"/>
          <w:b/>
          <w:iCs/>
          <w:szCs w:val="24"/>
        </w:rPr>
        <w:t>.4</w:t>
      </w:r>
      <w:r w:rsidR="00C413ED" w:rsidRPr="00C413ED">
        <w:rPr>
          <w:rFonts w:ascii="Arial" w:hAnsi="Arial" w:cs="Arial"/>
          <w:b/>
          <w:iCs/>
          <w:szCs w:val="24"/>
        </w:rPr>
        <w:t xml:space="preserve">. </w:t>
      </w:r>
      <w:r w:rsidR="00C413ED" w:rsidRPr="00C413ED">
        <w:rPr>
          <w:rFonts w:ascii="Arial" w:hAnsi="Arial" w:cs="Arial"/>
          <w:b/>
          <w:iCs/>
          <w:szCs w:val="24"/>
        </w:rPr>
        <w:tab/>
        <w:t>Referral to Case Conference</w:t>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606825">
        <w:rPr>
          <w:rFonts w:ascii="Arial" w:hAnsi="Arial" w:cs="Arial"/>
          <w:b/>
          <w:iCs/>
          <w:szCs w:val="24"/>
        </w:rPr>
        <w:tab/>
      </w:r>
      <w:r w:rsidR="00606825">
        <w:rPr>
          <w:rFonts w:ascii="Arial" w:hAnsi="Arial" w:cs="Arial"/>
          <w:b/>
          <w:iCs/>
          <w:szCs w:val="24"/>
        </w:rPr>
        <w:tab/>
      </w:r>
      <w:r w:rsidR="00203554">
        <w:rPr>
          <w:rFonts w:ascii="Arial" w:hAnsi="Arial" w:cs="Arial"/>
          <w:b/>
          <w:iCs/>
          <w:szCs w:val="24"/>
        </w:rPr>
        <w:t>15</w:t>
      </w:r>
    </w:p>
    <w:p w:rsidR="00C413ED" w:rsidRDefault="007F7DC8" w:rsidP="00C413ED">
      <w:pPr>
        <w:pStyle w:val="Heading3"/>
        <w:numPr>
          <w:ilvl w:val="0"/>
          <w:numId w:val="0"/>
        </w:numPr>
        <w:rPr>
          <w:rFonts w:ascii="Arial" w:hAnsi="Arial" w:cs="Arial"/>
          <w:b/>
          <w:iCs/>
          <w:szCs w:val="24"/>
        </w:rPr>
      </w:pPr>
      <w:r>
        <w:rPr>
          <w:rFonts w:ascii="Arial" w:hAnsi="Arial" w:cs="Arial"/>
          <w:b/>
          <w:iCs/>
          <w:szCs w:val="24"/>
        </w:rPr>
        <w:t>9</w:t>
      </w:r>
      <w:r w:rsidR="00B0172F">
        <w:rPr>
          <w:rFonts w:ascii="Arial" w:hAnsi="Arial" w:cs="Arial"/>
          <w:b/>
          <w:iCs/>
          <w:szCs w:val="24"/>
        </w:rPr>
        <w:t>.5</w:t>
      </w:r>
      <w:r w:rsidR="00C413ED" w:rsidRPr="00C413ED">
        <w:rPr>
          <w:rFonts w:ascii="Arial" w:hAnsi="Arial" w:cs="Arial"/>
          <w:b/>
          <w:iCs/>
          <w:szCs w:val="24"/>
        </w:rPr>
        <w:t xml:space="preserve">. </w:t>
      </w:r>
      <w:r w:rsidR="00C413ED" w:rsidRPr="00C413ED">
        <w:rPr>
          <w:rFonts w:ascii="Arial" w:hAnsi="Arial" w:cs="Arial"/>
          <w:b/>
          <w:iCs/>
          <w:szCs w:val="24"/>
        </w:rPr>
        <w:tab/>
        <w:t>Statutory Tenancy Warning</w:t>
      </w:r>
      <w:r w:rsidR="00606825">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r>
      <w:r w:rsidR="00B1642B">
        <w:rPr>
          <w:rFonts w:ascii="Arial" w:hAnsi="Arial" w:cs="Arial"/>
          <w:b/>
          <w:iCs/>
          <w:szCs w:val="24"/>
        </w:rPr>
        <w:tab/>
        <w:t>1</w:t>
      </w:r>
      <w:r w:rsidR="00203554">
        <w:rPr>
          <w:rFonts w:ascii="Arial" w:hAnsi="Arial" w:cs="Arial"/>
          <w:b/>
          <w:iCs/>
          <w:szCs w:val="24"/>
        </w:rPr>
        <w:t>5</w:t>
      </w:r>
    </w:p>
    <w:p w:rsidR="00B0172F" w:rsidRPr="00B0172F" w:rsidRDefault="00B0172F" w:rsidP="00B0172F">
      <w:pPr>
        <w:rPr>
          <w:rFonts w:ascii="Arial" w:hAnsi="Arial" w:cs="Arial"/>
          <w:b/>
        </w:rPr>
      </w:pPr>
      <w:r w:rsidRPr="00B0172F">
        <w:rPr>
          <w:rFonts w:ascii="Arial" w:hAnsi="Arial" w:cs="Arial"/>
          <w:b/>
        </w:rPr>
        <w:t>9.6</w:t>
      </w:r>
      <w:r w:rsidRPr="00B0172F">
        <w:rPr>
          <w:rFonts w:ascii="Arial" w:hAnsi="Arial" w:cs="Arial"/>
          <w:b/>
        </w:rPr>
        <w:tab/>
        <w:t>Review of Tenancy Warning</w:t>
      </w:r>
      <w:r w:rsidR="00B56B39">
        <w:rPr>
          <w:rFonts w:ascii="Arial" w:hAnsi="Arial" w:cs="Arial"/>
          <w:b/>
        </w:rPr>
        <w:tab/>
      </w:r>
      <w:r w:rsidR="00B56B39">
        <w:rPr>
          <w:rFonts w:ascii="Arial" w:hAnsi="Arial" w:cs="Arial"/>
          <w:b/>
        </w:rPr>
        <w:tab/>
      </w:r>
      <w:r w:rsidR="00B56B39">
        <w:rPr>
          <w:rFonts w:ascii="Arial" w:hAnsi="Arial" w:cs="Arial"/>
          <w:b/>
        </w:rPr>
        <w:tab/>
      </w:r>
      <w:r w:rsidR="00B56B39">
        <w:rPr>
          <w:rFonts w:ascii="Arial" w:hAnsi="Arial" w:cs="Arial"/>
          <w:b/>
        </w:rPr>
        <w:tab/>
      </w:r>
      <w:r w:rsidR="00B56B39">
        <w:rPr>
          <w:rFonts w:ascii="Arial" w:hAnsi="Arial" w:cs="Arial"/>
          <w:b/>
        </w:rPr>
        <w:tab/>
      </w:r>
      <w:r w:rsidR="00B56B39">
        <w:rPr>
          <w:rFonts w:ascii="Arial" w:hAnsi="Arial" w:cs="Arial"/>
          <w:b/>
        </w:rPr>
        <w:tab/>
      </w:r>
      <w:r w:rsidR="00203554">
        <w:rPr>
          <w:rFonts w:ascii="Arial" w:hAnsi="Arial" w:cs="Arial"/>
          <w:b/>
          <w:iCs/>
        </w:rPr>
        <w:t>16</w:t>
      </w:r>
    </w:p>
    <w:p w:rsidR="00B0172F" w:rsidRPr="00B0172F" w:rsidRDefault="00B0172F" w:rsidP="00B0172F">
      <w:pPr>
        <w:rPr>
          <w:rFonts w:ascii="Arial" w:hAnsi="Arial" w:cs="Arial"/>
          <w:b/>
        </w:rPr>
      </w:pPr>
      <w:r w:rsidRPr="00B0172F">
        <w:rPr>
          <w:rFonts w:ascii="Arial" w:hAnsi="Arial" w:cs="Arial"/>
          <w:b/>
        </w:rPr>
        <w:t>9.7</w:t>
      </w:r>
      <w:r w:rsidRPr="00B0172F">
        <w:rPr>
          <w:rFonts w:ascii="Arial" w:hAnsi="Arial" w:cs="Arial"/>
          <w:b/>
        </w:rPr>
        <w:tab/>
        <w:t>Applying for Repos</w:t>
      </w:r>
      <w:r w:rsidR="00B56B39">
        <w:rPr>
          <w:rFonts w:ascii="Arial" w:hAnsi="Arial" w:cs="Arial"/>
          <w:b/>
        </w:rPr>
        <w:t>s</w:t>
      </w:r>
      <w:r w:rsidRPr="00B0172F">
        <w:rPr>
          <w:rFonts w:ascii="Arial" w:hAnsi="Arial" w:cs="Arial"/>
          <w:b/>
        </w:rPr>
        <w:t>ession</w:t>
      </w:r>
      <w:r w:rsidR="003448F3">
        <w:rPr>
          <w:rFonts w:ascii="Arial" w:hAnsi="Arial" w:cs="Arial"/>
          <w:b/>
        </w:rPr>
        <w:tab/>
      </w:r>
      <w:r w:rsidR="003448F3">
        <w:rPr>
          <w:rFonts w:ascii="Arial" w:hAnsi="Arial" w:cs="Arial"/>
          <w:b/>
        </w:rPr>
        <w:tab/>
      </w:r>
      <w:r w:rsidR="003448F3">
        <w:rPr>
          <w:rFonts w:ascii="Arial" w:hAnsi="Arial" w:cs="Arial"/>
          <w:b/>
        </w:rPr>
        <w:tab/>
      </w:r>
      <w:r w:rsidR="003448F3">
        <w:rPr>
          <w:rFonts w:ascii="Arial" w:hAnsi="Arial" w:cs="Arial"/>
          <w:b/>
        </w:rPr>
        <w:tab/>
      </w:r>
      <w:r w:rsidR="003448F3">
        <w:rPr>
          <w:rFonts w:ascii="Arial" w:hAnsi="Arial" w:cs="Arial"/>
          <w:b/>
        </w:rPr>
        <w:tab/>
      </w:r>
      <w:r w:rsidR="003448F3">
        <w:rPr>
          <w:rFonts w:ascii="Arial" w:hAnsi="Arial" w:cs="Arial"/>
          <w:b/>
        </w:rPr>
        <w:tab/>
      </w:r>
      <w:r w:rsidR="00203554">
        <w:rPr>
          <w:rFonts w:ascii="Arial" w:hAnsi="Arial" w:cs="Arial"/>
          <w:b/>
        </w:rPr>
        <w:t>16</w:t>
      </w:r>
    </w:p>
    <w:p w:rsidR="00C413ED" w:rsidRDefault="007F7DC8" w:rsidP="00C413ED">
      <w:pPr>
        <w:pStyle w:val="Heading3"/>
        <w:numPr>
          <w:ilvl w:val="0"/>
          <w:numId w:val="0"/>
        </w:numPr>
        <w:rPr>
          <w:rFonts w:ascii="Arial" w:hAnsi="Arial" w:cs="Arial"/>
          <w:b/>
          <w:iCs/>
          <w:szCs w:val="24"/>
        </w:rPr>
      </w:pPr>
      <w:r w:rsidRPr="00B0172F">
        <w:rPr>
          <w:rFonts w:ascii="Arial" w:hAnsi="Arial" w:cs="Arial"/>
          <w:b/>
          <w:iCs/>
          <w:szCs w:val="24"/>
        </w:rPr>
        <w:t>9</w:t>
      </w:r>
      <w:r w:rsidR="00B0172F" w:rsidRPr="00B0172F">
        <w:rPr>
          <w:rFonts w:ascii="Arial" w:hAnsi="Arial" w:cs="Arial"/>
          <w:b/>
          <w:iCs/>
          <w:szCs w:val="24"/>
        </w:rPr>
        <w:t>.8</w:t>
      </w:r>
      <w:r w:rsidR="00B1642B" w:rsidRPr="00B0172F">
        <w:rPr>
          <w:rFonts w:ascii="Arial" w:hAnsi="Arial" w:cs="Arial"/>
          <w:b/>
          <w:iCs/>
          <w:szCs w:val="24"/>
        </w:rPr>
        <w:t xml:space="preserve"> </w:t>
      </w:r>
      <w:r w:rsidR="00B1642B" w:rsidRPr="00B0172F">
        <w:rPr>
          <w:rFonts w:ascii="Arial" w:hAnsi="Arial" w:cs="Arial"/>
          <w:b/>
          <w:iCs/>
          <w:szCs w:val="24"/>
        </w:rPr>
        <w:tab/>
        <w:t>Excluding</w:t>
      </w:r>
      <w:r w:rsidR="00C413ED" w:rsidRPr="00B0172F">
        <w:rPr>
          <w:rFonts w:ascii="Arial" w:hAnsi="Arial" w:cs="Arial"/>
          <w:b/>
          <w:iCs/>
          <w:szCs w:val="24"/>
        </w:rPr>
        <w:t xml:space="preserve"> Order</w:t>
      </w:r>
      <w:r w:rsidR="003448F3">
        <w:rPr>
          <w:rFonts w:ascii="Arial" w:hAnsi="Arial" w:cs="Arial"/>
          <w:b/>
          <w:iCs/>
          <w:szCs w:val="24"/>
        </w:rPr>
        <w:tab/>
      </w:r>
      <w:r w:rsidR="003448F3">
        <w:rPr>
          <w:rFonts w:ascii="Arial" w:hAnsi="Arial" w:cs="Arial"/>
          <w:b/>
          <w:iCs/>
          <w:szCs w:val="24"/>
        </w:rPr>
        <w:tab/>
      </w:r>
      <w:r w:rsidR="003448F3">
        <w:rPr>
          <w:rFonts w:ascii="Arial" w:hAnsi="Arial" w:cs="Arial"/>
          <w:b/>
          <w:iCs/>
          <w:szCs w:val="24"/>
        </w:rPr>
        <w:tab/>
      </w:r>
      <w:r w:rsidR="003448F3">
        <w:rPr>
          <w:rFonts w:ascii="Arial" w:hAnsi="Arial" w:cs="Arial"/>
          <w:b/>
          <w:iCs/>
          <w:szCs w:val="24"/>
        </w:rPr>
        <w:tab/>
      </w:r>
      <w:r w:rsidR="003448F3">
        <w:rPr>
          <w:rFonts w:ascii="Arial" w:hAnsi="Arial" w:cs="Arial"/>
          <w:b/>
          <w:iCs/>
          <w:szCs w:val="24"/>
        </w:rPr>
        <w:tab/>
      </w:r>
      <w:r w:rsidR="003448F3">
        <w:rPr>
          <w:rFonts w:ascii="Arial" w:hAnsi="Arial" w:cs="Arial"/>
          <w:b/>
          <w:iCs/>
          <w:szCs w:val="24"/>
        </w:rPr>
        <w:tab/>
      </w:r>
      <w:r w:rsidR="003448F3">
        <w:rPr>
          <w:rFonts w:ascii="Arial" w:hAnsi="Arial" w:cs="Arial"/>
          <w:b/>
          <w:iCs/>
          <w:szCs w:val="24"/>
        </w:rPr>
        <w:tab/>
      </w:r>
      <w:r w:rsidR="003448F3">
        <w:rPr>
          <w:rFonts w:ascii="Arial" w:hAnsi="Arial" w:cs="Arial"/>
          <w:b/>
          <w:iCs/>
          <w:szCs w:val="24"/>
        </w:rPr>
        <w:tab/>
      </w:r>
      <w:r w:rsidR="00203554">
        <w:rPr>
          <w:rFonts w:ascii="Arial" w:hAnsi="Arial" w:cs="Arial"/>
          <w:b/>
          <w:iCs/>
          <w:szCs w:val="24"/>
        </w:rPr>
        <w:t>16</w:t>
      </w:r>
    </w:p>
    <w:p w:rsidR="00D8464E" w:rsidRPr="00B42B20" w:rsidRDefault="00D8464E" w:rsidP="00D8464E">
      <w:pPr>
        <w:rPr>
          <w:rFonts w:ascii="Arial" w:hAnsi="Arial" w:cs="Arial"/>
          <w:b/>
        </w:rPr>
      </w:pPr>
      <w:r w:rsidRPr="00B42B20">
        <w:rPr>
          <w:rFonts w:ascii="Arial" w:hAnsi="Arial" w:cs="Arial"/>
          <w:b/>
        </w:rPr>
        <w:t>9.9</w:t>
      </w:r>
      <w:r w:rsidRPr="00B42B20">
        <w:rPr>
          <w:rFonts w:ascii="Arial" w:hAnsi="Arial" w:cs="Arial"/>
          <w:b/>
        </w:rPr>
        <w:tab/>
        <w:t>Domestic Violence</w:t>
      </w:r>
      <w:r w:rsidR="003448F3" w:rsidRPr="00B42B20">
        <w:rPr>
          <w:rFonts w:ascii="Arial" w:hAnsi="Arial" w:cs="Arial"/>
          <w:b/>
        </w:rPr>
        <w:tab/>
      </w:r>
      <w:r w:rsidR="003448F3" w:rsidRPr="00B42B20">
        <w:rPr>
          <w:rFonts w:ascii="Arial" w:hAnsi="Arial" w:cs="Arial"/>
          <w:b/>
        </w:rPr>
        <w:tab/>
      </w:r>
      <w:r w:rsidR="003448F3" w:rsidRPr="00B42B20">
        <w:rPr>
          <w:rFonts w:ascii="Arial" w:hAnsi="Arial" w:cs="Arial"/>
          <w:b/>
        </w:rPr>
        <w:tab/>
      </w:r>
      <w:r w:rsidR="003448F3" w:rsidRPr="00B42B20">
        <w:rPr>
          <w:rFonts w:ascii="Arial" w:hAnsi="Arial" w:cs="Arial"/>
          <w:b/>
        </w:rPr>
        <w:tab/>
      </w:r>
      <w:r w:rsidR="003448F3" w:rsidRPr="00B42B20">
        <w:rPr>
          <w:rFonts w:ascii="Arial" w:hAnsi="Arial" w:cs="Arial"/>
          <w:b/>
        </w:rPr>
        <w:tab/>
      </w:r>
      <w:r w:rsidR="003448F3" w:rsidRPr="00B42B20">
        <w:rPr>
          <w:rFonts w:ascii="Arial" w:hAnsi="Arial" w:cs="Arial"/>
          <w:b/>
        </w:rPr>
        <w:tab/>
      </w:r>
      <w:r w:rsidR="003448F3" w:rsidRPr="00B42B20">
        <w:rPr>
          <w:rFonts w:ascii="Arial" w:hAnsi="Arial" w:cs="Arial"/>
          <w:b/>
        </w:rPr>
        <w:tab/>
      </w:r>
      <w:r w:rsidR="003448F3" w:rsidRPr="00B42B20">
        <w:rPr>
          <w:rFonts w:ascii="Arial" w:hAnsi="Arial" w:cs="Arial"/>
          <w:b/>
        </w:rPr>
        <w:tab/>
      </w:r>
      <w:r w:rsidR="00203554" w:rsidRPr="00B42B20">
        <w:rPr>
          <w:rFonts w:ascii="Arial" w:hAnsi="Arial" w:cs="Arial"/>
          <w:b/>
        </w:rPr>
        <w:t>17</w:t>
      </w:r>
    </w:p>
    <w:p w:rsidR="00943510" w:rsidRPr="00B42B20" w:rsidRDefault="007F7DC8" w:rsidP="00C413ED">
      <w:pPr>
        <w:pStyle w:val="Heading2"/>
        <w:numPr>
          <w:ilvl w:val="0"/>
          <w:numId w:val="0"/>
        </w:numPr>
        <w:rPr>
          <w:rFonts w:ascii="Arial" w:hAnsi="Arial" w:cs="Arial"/>
          <w:iCs/>
          <w:szCs w:val="24"/>
        </w:rPr>
      </w:pPr>
      <w:r w:rsidRPr="00B42B20">
        <w:rPr>
          <w:rFonts w:ascii="Arial" w:hAnsi="Arial" w:cs="Arial"/>
          <w:iCs/>
          <w:szCs w:val="24"/>
        </w:rPr>
        <w:t>9</w:t>
      </w:r>
      <w:r w:rsidR="00D8464E" w:rsidRPr="00B42B20">
        <w:rPr>
          <w:rFonts w:ascii="Arial" w:hAnsi="Arial" w:cs="Arial"/>
          <w:iCs/>
          <w:szCs w:val="24"/>
        </w:rPr>
        <w:t>.10</w:t>
      </w:r>
      <w:r w:rsidR="00943510" w:rsidRPr="00B42B20">
        <w:rPr>
          <w:rFonts w:ascii="Arial" w:hAnsi="Arial" w:cs="Arial"/>
          <w:iCs/>
          <w:szCs w:val="24"/>
        </w:rPr>
        <w:tab/>
        <w:t>Section 20 of Housing Act 1997 (as amended)</w:t>
      </w:r>
      <w:r w:rsidR="00C413ED" w:rsidRPr="00B42B20">
        <w:rPr>
          <w:rFonts w:ascii="Arial" w:hAnsi="Arial" w:cs="Arial"/>
          <w:iCs/>
          <w:szCs w:val="24"/>
        </w:rPr>
        <w:t xml:space="preserve"> </w:t>
      </w:r>
      <w:r w:rsidR="00C413ED" w:rsidRPr="00B42B20">
        <w:rPr>
          <w:rFonts w:ascii="Arial" w:hAnsi="Arial" w:cs="Arial"/>
          <w:iCs/>
          <w:szCs w:val="24"/>
        </w:rPr>
        <w:tab/>
      </w:r>
      <w:r w:rsidR="003448F3" w:rsidRPr="00B42B20">
        <w:rPr>
          <w:rFonts w:ascii="Arial" w:hAnsi="Arial" w:cs="Arial"/>
          <w:iCs/>
          <w:szCs w:val="24"/>
        </w:rPr>
        <w:tab/>
      </w:r>
      <w:r w:rsidR="003448F3" w:rsidRPr="00B42B20">
        <w:rPr>
          <w:rFonts w:ascii="Arial" w:hAnsi="Arial" w:cs="Arial"/>
          <w:iCs/>
          <w:szCs w:val="24"/>
        </w:rPr>
        <w:tab/>
      </w:r>
      <w:r w:rsidR="00203554" w:rsidRPr="00B42B20">
        <w:rPr>
          <w:rFonts w:ascii="Arial" w:hAnsi="Arial" w:cs="Arial"/>
          <w:iCs/>
          <w:szCs w:val="24"/>
        </w:rPr>
        <w:t>17</w:t>
      </w:r>
    </w:p>
    <w:p w:rsidR="00C413ED" w:rsidRPr="00C413ED" w:rsidRDefault="00943510" w:rsidP="00C413ED">
      <w:pPr>
        <w:pStyle w:val="Heading2"/>
        <w:numPr>
          <w:ilvl w:val="0"/>
          <w:numId w:val="0"/>
        </w:numPr>
        <w:rPr>
          <w:rFonts w:ascii="Arial" w:hAnsi="Arial" w:cs="Arial"/>
          <w:szCs w:val="24"/>
        </w:rPr>
      </w:pPr>
      <w:r>
        <w:rPr>
          <w:rFonts w:ascii="Arial" w:hAnsi="Arial" w:cs="Arial"/>
          <w:iCs/>
          <w:szCs w:val="24"/>
        </w:rPr>
        <w:t>9.11</w:t>
      </w:r>
      <w:r>
        <w:rPr>
          <w:rFonts w:ascii="Arial" w:hAnsi="Arial" w:cs="Arial"/>
          <w:iCs/>
          <w:szCs w:val="24"/>
        </w:rPr>
        <w:tab/>
      </w:r>
      <w:r w:rsidR="00C413ED" w:rsidRPr="00C413ED">
        <w:rPr>
          <w:rFonts w:ascii="Arial" w:hAnsi="Arial" w:cs="Arial"/>
          <w:iCs/>
          <w:szCs w:val="24"/>
        </w:rPr>
        <w:t>Transfer and Estate Management</w:t>
      </w:r>
      <w:r w:rsidR="003448F3">
        <w:rPr>
          <w:rFonts w:ascii="Arial" w:hAnsi="Arial" w:cs="Arial"/>
          <w:iCs/>
          <w:szCs w:val="24"/>
        </w:rPr>
        <w:tab/>
      </w:r>
      <w:r w:rsidR="003448F3">
        <w:rPr>
          <w:rFonts w:ascii="Arial" w:hAnsi="Arial" w:cs="Arial"/>
          <w:iCs/>
          <w:szCs w:val="24"/>
        </w:rPr>
        <w:tab/>
      </w:r>
      <w:r w:rsidR="003448F3">
        <w:rPr>
          <w:rFonts w:ascii="Arial" w:hAnsi="Arial" w:cs="Arial"/>
          <w:iCs/>
          <w:szCs w:val="24"/>
        </w:rPr>
        <w:tab/>
      </w:r>
      <w:r w:rsidR="003448F3">
        <w:rPr>
          <w:rFonts w:ascii="Arial" w:hAnsi="Arial" w:cs="Arial"/>
          <w:iCs/>
          <w:szCs w:val="24"/>
        </w:rPr>
        <w:tab/>
      </w:r>
      <w:r w:rsidR="003448F3">
        <w:rPr>
          <w:rFonts w:ascii="Arial" w:hAnsi="Arial" w:cs="Arial"/>
          <w:iCs/>
          <w:szCs w:val="24"/>
        </w:rPr>
        <w:tab/>
      </w:r>
      <w:r w:rsidR="00203554">
        <w:rPr>
          <w:rFonts w:ascii="Arial" w:hAnsi="Arial" w:cs="Arial"/>
          <w:iCs/>
          <w:szCs w:val="24"/>
        </w:rPr>
        <w:t>17</w:t>
      </w:r>
      <w:r w:rsidR="00B1642B">
        <w:rPr>
          <w:rFonts w:ascii="Arial" w:hAnsi="Arial" w:cs="Arial"/>
          <w:iCs/>
          <w:szCs w:val="24"/>
        </w:rPr>
        <w:tab/>
      </w:r>
      <w:r w:rsidR="00B1642B">
        <w:rPr>
          <w:rFonts w:ascii="Arial" w:hAnsi="Arial" w:cs="Arial"/>
          <w:iCs/>
          <w:szCs w:val="24"/>
        </w:rPr>
        <w:tab/>
      </w:r>
    </w:p>
    <w:p w:rsidR="00C413ED" w:rsidRPr="00C413ED" w:rsidRDefault="00C413ED" w:rsidP="00C413ED">
      <w:pPr>
        <w:ind w:hanging="340"/>
        <w:jc w:val="both"/>
        <w:rPr>
          <w:rFonts w:ascii="Arial" w:hAnsi="Arial" w:cs="Arial"/>
          <w:color w:val="000000"/>
        </w:rPr>
      </w:pPr>
    </w:p>
    <w:p w:rsidR="00C413ED" w:rsidRPr="00C413ED" w:rsidRDefault="00C413ED" w:rsidP="00C413ED">
      <w:pPr>
        <w:ind w:left="360" w:hanging="360"/>
        <w:jc w:val="both"/>
        <w:rPr>
          <w:rFonts w:ascii="Arial" w:hAnsi="Arial" w:cs="Arial"/>
          <w:b/>
          <w:bCs/>
          <w:color w:val="000000"/>
        </w:rPr>
      </w:pPr>
    </w:p>
    <w:p w:rsidR="00C413ED" w:rsidRPr="00C413ED" w:rsidRDefault="007F7DC8" w:rsidP="00B56F74">
      <w:pPr>
        <w:pStyle w:val="Heading1"/>
        <w:pBdr>
          <w:top w:val="single" w:sz="4" w:space="1" w:color="auto"/>
          <w:left w:val="single" w:sz="4" w:space="3" w:color="auto"/>
          <w:bottom w:val="single" w:sz="4" w:space="1" w:color="auto"/>
          <w:right w:val="single" w:sz="4" w:space="4" w:color="auto"/>
        </w:pBdr>
        <w:ind w:left="0"/>
        <w:rPr>
          <w:rFonts w:ascii="Arial" w:hAnsi="Arial" w:cs="Arial"/>
          <w:szCs w:val="24"/>
        </w:rPr>
      </w:pPr>
      <w:r>
        <w:rPr>
          <w:rFonts w:ascii="Arial" w:hAnsi="Arial" w:cs="Arial"/>
          <w:szCs w:val="24"/>
        </w:rPr>
        <w:t>10</w:t>
      </w:r>
      <w:r w:rsidR="00C413ED" w:rsidRPr="00C413ED">
        <w:rPr>
          <w:rFonts w:ascii="Arial" w:hAnsi="Arial" w:cs="Arial"/>
          <w:szCs w:val="24"/>
        </w:rPr>
        <w:t xml:space="preserve">.0 </w:t>
      </w:r>
      <w:r w:rsidR="00C413ED" w:rsidRPr="00C413ED">
        <w:rPr>
          <w:rFonts w:ascii="Arial" w:hAnsi="Arial" w:cs="Arial"/>
          <w:szCs w:val="24"/>
        </w:rPr>
        <w:tab/>
        <w:t>Implementation and Review</w:t>
      </w:r>
      <w:r w:rsidR="00F6532E">
        <w:rPr>
          <w:rFonts w:ascii="Arial" w:hAnsi="Arial" w:cs="Arial"/>
          <w:szCs w:val="24"/>
        </w:rPr>
        <w:tab/>
      </w:r>
      <w:r w:rsidR="00F6532E">
        <w:rPr>
          <w:rFonts w:ascii="Arial" w:hAnsi="Arial" w:cs="Arial"/>
          <w:szCs w:val="24"/>
        </w:rPr>
        <w:tab/>
      </w:r>
      <w:r w:rsidR="00F6532E">
        <w:rPr>
          <w:rFonts w:ascii="Arial" w:hAnsi="Arial" w:cs="Arial"/>
          <w:szCs w:val="24"/>
        </w:rPr>
        <w:tab/>
      </w:r>
      <w:r w:rsidR="00F6532E">
        <w:rPr>
          <w:rFonts w:ascii="Arial" w:hAnsi="Arial" w:cs="Arial"/>
          <w:szCs w:val="24"/>
        </w:rPr>
        <w:tab/>
      </w:r>
      <w:r w:rsidR="00F6532E">
        <w:rPr>
          <w:rFonts w:ascii="Arial" w:hAnsi="Arial" w:cs="Arial"/>
          <w:szCs w:val="24"/>
        </w:rPr>
        <w:tab/>
      </w:r>
      <w:r w:rsidR="00F6532E">
        <w:rPr>
          <w:rFonts w:ascii="Arial" w:hAnsi="Arial" w:cs="Arial"/>
          <w:szCs w:val="24"/>
        </w:rPr>
        <w:tab/>
      </w:r>
      <w:r w:rsidR="007B698D">
        <w:rPr>
          <w:rFonts w:ascii="Arial" w:hAnsi="Arial" w:cs="Arial"/>
          <w:szCs w:val="24"/>
        </w:rPr>
        <w:t>18</w:t>
      </w:r>
    </w:p>
    <w:p w:rsidR="00C413ED" w:rsidRPr="00C413ED" w:rsidRDefault="00C413ED" w:rsidP="00C413ED">
      <w:pPr>
        <w:rPr>
          <w:rFonts w:ascii="Arial" w:hAnsi="Arial" w:cs="Arial"/>
        </w:rPr>
      </w:pPr>
    </w:p>
    <w:p w:rsidR="00C413ED" w:rsidRPr="00C413ED" w:rsidRDefault="00C413ED" w:rsidP="00C413ED">
      <w:pPr>
        <w:pStyle w:val="Default"/>
        <w:rPr>
          <w:rFonts w:ascii="Arial" w:hAnsi="Arial" w:cs="Arial"/>
          <w:lang w:val="en-IE"/>
        </w:rPr>
      </w:pPr>
    </w:p>
    <w:p w:rsidR="00C413ED" w:rsidRPr="00C413ED" w:rsidRDefault="007F7DC8" w:rsidP="00C413ED">
      <w:pPr>
        <w:pStyle w:val="Heading1"/>
        <w:pBdr>
          <w:top w:val="single" w:sz="4" w:space="1" w:color="auto"/>
          <w:left w:val="single" w:sz="4" w:space="4" w:color="auto"/>
          <w:bottom w:val="single" w:sz="4" w:space="1" w:color="auto"/>
          <w:right w:val="single" w:sz="4" w:space="4" w:color="auto"/>
        </w:pBdr>
        <w:ind w:left="57"/>
        <w:rPr>
          <w:rFonts w:ascii="Arial" w:hAnsi="Arial" w:cs="Arial"/>
          <w:szCs w:val="24"/>
        </w:rPr>
      </w:pPr>
      <w:r>
        <w:rPr>
          <w:rFonts w:ascii="Arial" w:hAnsi="Arial" w:cs="Arial"/>
          <w:szCs w:val="24"/>
        </w:rPr>
        <w:t>11</w:t>
      </w:r>
      <w:r w:rsidR="00C413ED" w:rsidRPr="00C413ED">
        <w:rPr>
          <w:rFonts w:ascii="Arial" w:hAnsi="Arial" w:cs="Arial"/>
          <w:szCs w:val="24"/>
        </w:rPr>
        <w:t xml:space="preserve">.0 </w:t>
      </w:r>
      <w:r w:rsidR="00C413ED" w:rsidRPr="00C413ED">
        <w:rPr>
          <w:rFonts w:ascii="Arial" w:hAnsi="Arial" w:cs="Arial"/>
          <w:szCs w:val="24"/>
        </w:rPr>
        <w:tab/>
        <w:t>Appendix</w:t>
      </w:r>
      <w:r w:rsidR="003448F3">
        <w:rPr>
          <w:rFonts w:ascii="Arial" w:hAnsi="Arial" w:cs="Arial"/>
          <w:szCs w:val="24"/>
        </w:rPr>
        <w:tab/>
      </w:r>
      <w:r w:rsidR="003448F3">
        <w:rPr>
          <w:rFonts w:ascii="Arial" w:hAnsi="Arial" w:cs="Arial"/>
          <w:szCs w:val="24"/>
        </w:rPr>
        <w:tab/>
      </w:r>
      <w:r w:rsidR="003448F3">
        <w:rPr>
          <w:rFonts w:ascii="Arial" w:hAnsi="Arial" w:cs="Arial"/>
          <w:szCs w:val="24"/>
        </w:rPr>
        <w:tab/>
      </w:r>
      <w:r w:rsidR="003448F3">
        <w:rPr>
          <w:rFonts w:ascii="Arial" w:hAnsi="Arial" w:cs="Arial"/>
          <w:szCs w:val="24"/>
        </w:rPr>
        <w:tab/>
      </w:r>
      <w:r w:rsidR="003448F3">
        <w:rPr>
          <w:rFonts w:ascii="Arial" w:hAnsi="Arial" w:cs="Arial"/>
          <w:szCs w:val="24"/>
        </w:rPr>
        <w:tab/>
      </w:r>
      <w:r w:rsidR="003448F3">
        <w:rPr>
          <w:rFonts w:ascii="Arial" w:hAnsi="Arial" w:cs="Arial"/>
          <w:szCs w:val="24"/>
        </w:rPr>
        <w:tab/>
      </w:r>
      <w:r w:rsidR="003448F3">
        <w:rPr>
          <w:rFonts w:ascii="Arial" w:hAnsi="Arial" w:cs="Arial"/>
          <w:szCs w:val="24"/>
        </w:rPr>
        <w:tab/>
      </w:r>
      <w:r w:rsidR="003448F3">
        <w:rPr>
          <w:rFonts w:ascii="Arial" w:hAnsi="Arial" w:cs="Arial"/>
          <w:szCs w:val="24"/>
        </w:rPr>
        <w:tab/>
      </w:r>
      <w:r w:rsidR="003448F3">
        <w:rPr>
          <w:rFonts w:ascii="Arial" w:hAnsi="Arial" w:cs="Arial"/>
          <w:szCs w:val="24"/>
        </w:rPr>
        <w:tab/>
      </w:r>
      <w:r w:rsidR="00203554">
        <w:rPr>
          <w:rFonts w:ascii="Arial" w:hAnsi="Arial" w:cs="Arial"/>
          <w:szCs w:val="24"/>
        </w:rPr>
        <w:t>18</w:t>
      </w:r>
    </w:p>
    <w:p w:rsidR="00C413ED" w:rsidRPr="00C413ED" w:rsidRDefault="00C413ED" w:rsidP="00C413ED">
      <w:pPr>
        <w:rPr>
          <w:rFonts w:ascii="Arial" w:hAnsi="Arial" w:cs="Arial"/>
        </w:rPr>
      </w:pPr>
    </w:p>
    <w:p w:rsidR="00C413ED" w:rsidRPr="00B42B20" w:rsidRDefault="006F79CD" w:rsidP="00C413ED">
      <w:pPr>
        <w:rPr>
          <w:rFonts w:ascii="Arial" w:hAnsi="Arial" w:cs="Arial"/>
          <w:b/>
        </w:rPr>
      </w:pPr>
      <w:r w:rsidRPr="00B42B20">
        <w:rPr>
          <w:rFonts w:ascii="Arial" w:hAnsi="Arial" w:cs="Arial"/>
          <w:b/>
        </w:rPr>
        <w:t xml:space="preserve">Appendix 1 - </w:t>
      </w:r>
      <w:r w:rsidR="00DE40B7" w:rsidRPr="00B42B20">
        <w:rPr>
          <w:rFonts w:ascii="Arial" w:hAnsi="Arial" w:cs="Arial"/>
          <w:b/>
        </w:rPr>
        <w:t xml:space="preserve">Anti-Social Behaviour </w:t>
      </w:r>
      <w:r w:rsidRPr="00B42B20">
        <w:rPr>
          <w:rFonts w:ascii="Arial" w:hAnsi="Arial" w:cs="Arial"/>
          <w:b/>
        </w:rPr>
        <w:t xml:space="preserve">Complaints </w:t>
      </w:r>
      <w:r w:rsidR="00DE40B7" w:rsidRPr="00B42B20">
        <w:rPr>
          <w:rFonts w:ascii="Arial" w:hAnsi="Arial" w:cs="Arial"/>
          <w:b/>
        </w:rPr>
        <w:t>form</w:t>
      </w:r>
      <w:r w:rsidR="00DE40B7" w:rsidRPr="00B42B20">
        <w:rPr>
          <w:rFonts w:ascii="Arial" w:hAnsi="Arial" w:cs="Arial"/>
          <w:b/>
        </w:rPr>
        <w:tab/>
      </w:r>
      <w:r w:rsidR="00203554" w:rsidRPr="00B42B20">
        <w:rPr>
          <w:rFonts w:ascii="Arial" w:hAnsi="Arial" w:cs="Arial"/>
          <w:b/>
        </w:rPr>
        <w:tab/>
      </w:r>
      <w:r w:rsidR="007B698D" w:rsidRPr="00B42B20">
        <w:rPr>
          <w:rFonts w:ascii="Arial" w:hAnsi="Arial" w:cs="Arial"/>
          <w:b/>
        </w:rPr>
        <w:tab/>
      </w:r>
      <w:r w:rsidR="00203554" w:rsidRPr="00B42B20">
        <w:rPr>
          <w:rFonts w:ascii="Arial" w:hAnsi="Arial" w:cs="Arial"/>
          <w:b/>
        </w:rPr>
        <w:t>19-20</w:t>
      </w:r>
    </w:p>
    <w:p w:rsidR="00DE40B7" w:rsidRPr="00B42B20" w:rsidRDefault="006F79CD" w:rsidP="00DE40B7">
      <w:pPr>
        <w:rPr>
          <w:rFonts w:ascii="Arial" w:hAnsi="Arial" w:cs="Arial"/>
          <w:b/>
        </w:rPr>
      </w:pPr>
      <w:r w:rsidRPr="00B42B20">
        <w:rPr>
          <w:rFonts w:ascii="Arial" w:hAnsi="Arial" w:cs="Arial"/>
          <w:b/>
        </w:rPr>
        <w:t xml:space="preserve">Appendix 2 - </w:t>
      </w:r>
      <w:r w:rsidR="00DE40B7" w:rsidRPr="00B42B20">
        <w:rPr>
          <w:rFonts w:ascii="Arial" w:hAnsi="Arial" w:cs="Arial"/>
          <w:b/>
        </w:rPr>
        <w:t>Statutory Tenancy Warning</w:t>
      </w:r>
      <w:r w:rsidR="00F84E86" w:rsidRPr="00B42B20">
        <w:rPr>
          <w:rFonts w:ascii="Arial" w:hAnsi="Arial" w:cs="Arial"/>
          <w:b/>
        </w:rPr>
        <w:t xml:space="preserve"> </w:t>
      </w:r>
      <w:r w:rsidRPr="00B42B20">
        <w:rPr>
          <w:rFonts w:ascii="Arial" w:hAnsi="Arial" w:cs="Arial"/>
          <w:b/>
        </w:rPr>
        <w:t>Letter</w:t>
      </w:r>
      <w:r w:rsidR="00DE40B7" w:rsidRPr="00B42B20">
        <w:rPr>
          <w:rFonts w:ascii="Arial" w:hAnsi="Arial" w:cs="Arial"/>
          <w:b/>
        </w:rPr>
        <w:tab/>
      </w:r>
      <w:r w:rsidR="007B698D" w:rsidRPr="00B42B20">
        <w:rPr>
          <w:rFonts w:ascii="Arial" w:hAnsi="Arial" w:cs="Arial"/>
          <w:b/>
        </w:rPr>
        <w:tab/>
      </w:r>
      <w:r w:rsidR="007B698D" w:rsidRPr="00B42B20">
        <w:rPr>
          <w:rFonts w:ascii="Arial" w:hAnsi="Arial" w:cs="Arial"/>
          <w:b/>
        </w:rPr>
        <w:tab/>
      </w:r>
      <w:r w:rsidR="00F84E86" w:rsidRPr="00B42B20">
        <w:rPr>
          <w:rFonts w:ascii="Arial" w:hAnsi="Arial" w:cs="Arial"/>
          <w:b/>
        </w:rPr>
        <w:tab/>
      </w:r>
      <w:r w:rsidR="007B698D" w:rsidRPr="00B42B20">
        <w:rPr>
          <w:rFonts w:ascii="Arial" w:hAnsi="Arial" w:cs="Arial"/>
          <w:b/>
        </w:rPr>
        <w:t>21-24</w:t>
      </w:r>
    </w:p>
    <w:p w:rsidR="008E5747" w:rsidRPr="00DE40B7" w:rsidRDefault="008E5747">
      <w:pPr>
        <w:tabs>
          <w:tab w:val="left" w:pos="4536"/>
        </w:tabs>
        <w:jc w:val="both"/>
        <w:rPr>
          <w:rFonts w:ascii="Arial" w:hAnsi="Arial" w:cs="Arial"/>
          <w:b/>
          <w:bCs/>
          <w:color w:val="FF0000"/>
          <w:sz w:val="32"/>
          <w:szCs w:val="32"/>
        </w:rPr>
      </w:pPr>
    </w:p>
    <w:p w:rsidR="00C413ED" w:rsidRPr="00C413ED" w:rsidRDefault="00C413ED">
      <w:pPr>
        <w:tabs>
          <w:tab w:val="left" w:pos="4536"/>
        </w:tabs>
        <w:jc w:val="both"/>
        <w:rPr>
          <w:rFonts w:ascii="Arial" w:hAnsi="Arial" w:cs="Arial"/>
          <w:b/>
          <w:bCs/>
          <w:color w:val="000000"/>
          <w:sz w:val="32"/>
          <w:szCs w:val="32"/>
        </w:rPr>
      </w:pPr>
    </w:p>
    <w:p w:rsidR="00C413ED" w:rsidRP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A3E3D" w:rsidRDefault="00CA3E3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1D40F6" w:rsidRDefault="001D40F6">
      <w:pPr>
        <w:tabs>
          <w:tab w:val="left" w:pos="4536"/>
        </w:tabs>
        <w:jc w:val="both"/>
        <w:rPr>
          <w:rFonts w:ascii="Arial" w:hAnsi="Arial" w:cs="Arial"/>
          <w:b/>
          <w:bCs/>
          <w:color w:val="000000"/>
          <w:sz w:val="32"/>
          <w:szCs w:val="32"/>
        </w:rPr>
      </w:pPr>
    </w:p>
    <w:p w:rsidR="001D40F6" w:rsidRDefault="001D40F6">
      <w:pPr>
        <w:tabs>
          <w:tab w:val="left" w:pos="4536"/>
        </w:tabs>
        <w:jc w:val="both"/>
        <w:rPr>
          <w:rFonts w:ascii="Arial" w:hAnsi="Arial" w:cs="Arial"/>
          <w:b/>
          <w:bCs/>
          <w:color w:val="000000"/>
          <w:sz w:val="32"/>
          <w:szCs w:val="32"/>
        </w:rPr>
      </w:pPr>
    </w:p>
    <w:p w:rsidR="001D40F6" w:rsidRDefault="001D40F6">
      <w:pPr>
        <w:tabs>
          <w:tab w:val="left" w:pos="4536"/>
        </w:tabs>
        <w:jc w:val="both"/>
        <w:rPr>
          <w:rFonts w:ascii="Arial" w:hAnsi="Arial" w:cs="Arial"/>
          <w:b/>
          <w:bCs/>
          <w:color w:val="000000"/>
          <w:sz w:val="32"/>
          <w:szCs w:val="32"/>
        </w:rPr>
      </w:pPr>
    </w:p>
    <w:p w:rsidR="00C413ED" w:rsidRDefault="00C413ED">
      <w:pPr>
        <w:tabs>
          <w:tab w:val="left" w:pos="4536"/>
        </w:tabs>
        <w:jc w:val="both"/>
        <w:rPr>
          <w:rFonts w:ascii="Arial" w:hAnsi="Arial" w:cs="Arial"/>
          <w:b/>
          <w:bCs/>
          <w:color w:val="000000"/>
          <w:sz w:val="32"/>
          <w:szCs w:val="32"/>
        </w:rPr>
      </w:pPr>
    </w:p>
    <w:p w:rsidR="00916A08" w:rsidRPr="003B5390" w:rsidRDefault="00916A08" w:rsidP="003E58DE">
      <w:pPr>
        <w:pBdr>
          <w:top w:val="single" w:sz="4" w:space="1" w:color="auto"/>
          <w:left w:val="single" w:sz="4" w:space="4" w:color="auto"/>
          <w:bottom w:val="single" w:sz="4" w:space="1" w:color="auto"/>
          <w:right w:val="single" w:sz="4" w:space="4" w:color="auto"/>
        </w:pBdr>
        <w:tabs>
          <w:tab w:val="left" w:pos="4536"/>
        </w:tabs>
        <w:jc w:val="both"/>
        <w:rPr>
          <w:rFonts w:ascii="Arial" w:hAnsi="Arial" w:cs="Arial"/>
          <w:color w:val="000000" w:themeColor="text1"/>
        </w:rPr>
      </w:pPr>
      <w:r w:rsidRPr="003B5390">
        <w:rPr>
          <w:rFonts w:ascii="Arial" w:hAnsi="Arial" w:cs="Arial"/>
          <w:b/>
          <w:bCs/>
          <w:color w:val="000000" w:themeColor="text1"/>
          <w:sz w:val="32"/>
          <w:szCs w:val="32"/>
        </w:rPr>
        <w:t xml:space="preserve">1.0 </w:t>
      </w:r>
      <w:r w:rsidR="00A50579" w:rsidRPr="003B5390">
        <w:rPr>
          <w:rFonts w:ascii="Arial" w:hAnsi="Arial" w:cs="Arial"/>
          <w:b/>
          <w:bCs/>
          <w:color w:val="000000" w:themeColor="text1"/>
          <w:sz w:val="32"/>
          <w:szCs w:val="32"/>
        </w:rPr>
        <w:t xml:space="preserve"> </w:t>
      </w:r>
      <w:r w:rsidRPr="003B5390">
        <w:rPr>
          <w:rFonts w:ascii="Arial" w:hAnsi="Arial" w:cs="Arial"/>
          <w:b/>
          <w:bCs/>
          <w:color w:val="000000" w:themeColor="text1"/>
          <w:sz w:val="32"/>
          <w:szCs w:val="32"/>
        </w:rPr>
        <w:t>Introduction</w:t>
      </w:r>
    </w:p>
    <w:p w:rsidR="00916A08" w:rsidRDefault="00916A08">
      <w:pPr>
        <w:tabs>
          <w:tab w:val="left" w:pos="4536"/>
        </w:tabs>
        <w:jc w:val="both"/>
        <w:rPr>
          <w:rFonts w:ascii="Arial" w:hAnsi="Arial" w:cs="Arial"/>
          <w:color w:val="000000"/>
        </w:rPr>
      </w:pPr>
    </w:p>
    <w:p w:rsidR="00916A08" w:rsidRDefault="00916A08" w:rsidP="008429EC">
      <w:pPr>
        <w:tabs>
          <w:tab w:val="left" w:pos="4536"/>
        </w:tabs>
        <w:jc w:val="both"/>
        <w:rPr>
          <w:rFonts w:ascii="Arial" w:hAnsi="Arial" w:cs="Arial"/>
          <w:color w:val="000000"/>
        </w:rPr>
      </w:pPr>
      <w:r>
        <w:rPr>
          <w:rFonts w:ascii="Arial" w:hAnsi="Arial" w:cs="Arial"/>
          <w:color w:val="000000"/>
        </w:rPr>
        <w:t xml:space="preserve">Accommodation is provided by Galway City Council (GCC) in accordance with the Housing Acts 1966-2014 to those who are not in a position to provide it from their own resources.  It is provided in a manner that facilitates social inclusion </w:t>
      </w:r>
      <w:r w:rsidR="00CA523D">
        <w:rPr>
          <w:rFonts w:ascii="Arial" w:hAnsi="Arial" w:cs="Arial"/>
          <w:color w:val="000000"/>
        </w:rPr>
        <w:t>and utilises</w:t>
      </w:r>
      <w:r>
        <w:rPr>
          <w:rFonts w:ascii="Arial" w:hAnsi="Arial" w:cs="Arial"/>
          <w:color w:val="000000"/>
        </w:rPr>
        <w:t xml:space="preserve"> a mix of house types and sizes to cater for the particular </w:t>
      </w:r>
      <w:r w:rsidR="00CA523D">
        <w:rPr>
          <w:rFonts w:ascii="Arial" w:hAnsi="Arial" w:cs="Arial"/>
          <w:color w:val="000000"/>
        </w:rPr>
        <w:t>needs of varying households</w:t>
      </w:r>
      <w:r>
        <w:rPr>
          <w:rFonts w:ascii="Arial" w:hAnsi="Arial" w:cs="Arial"/>
          <w:color w:val="000000"/>
        </w:rPr>
        <w:t xml:space="preserve">.  </w:t>
      </w:r>
    </w:p>
    <w:p w:rsidR="00916A08" w:rsidRDefault="00916A08" w:rsidP="008429EC">
      <w:pPr>
        <w:tabs>
          <w:tab w:val="left" w:pos="4536"/>
        </w:tabs>
        <w:jc w:val="both"/>
        <w:rPr>
          <w:rFonts w:ascii="Arial" w:hAnsi="Arial" w:cs="Arial"/>
          <w:color w:val="000000"/>
        </w:rPr>
      </w:pPr>
    </w:p>
    <w:p w:rsidR="003D1C77" w:rsidRDefault="00916A08" w:rsidP="008429EC">
      <w:pPr>
        <w:pStyle w:val="BodyText"/>
        <w:spacing w:after="0" w:line="240" w:lineRule="auto"/>
        <w:jc w:val="both"/>
        <w:rPr>
          <w:rFonts w:ascii="Arial" w:hAnsi="Arial" w:cs="Arial"/>
          <w:color w:val="000000"/>
        </w:rPr>
      </w:pPr>
      <w:r>
        <w:rPr>
          <w:rFonts w:ascii="Arial" w:hAnsi="Arial" w:cs="Arial"/>
          <w:color w:val="000000"/>
        </w:rPr>
        <w:t xml:space="preserve">GCC is committed to ensuring that all of its tenants enjoy living in their dwellings in a peaceful manner and without undue interference or difficulties emanating from </w:t>
      </w:r>
      <w:r w:rsidR="00B56F74">
        <w:rPr>
          <w:rFonts w:ascii="Arial" w:hAnsi="Arial" w:cs="Arial"/>
          <w:color w:val="000000"/>
        </w:rPr>
        <w:t>anti-social behaviour. GCC recognises that anti-social b</w:t>
      </w:r>
      <w:r>
        <w:rPr>
          <w:rFonts w:ascii="Arial" w:hAnsi="Arial" w:cs="Arial"/>
          <w:color w:val="000000"/>
        </w:rPr>
        <w:t xml:space="preserve">ehaviour can create major problems in a community for everyone living there and that it can seriously impact on the quality of life of all residents. </w:t>
      </w:r>
    </w:p>
    <w:p w:rsidR="003D1C77" w:rsidRDefault="003D1C77" w:rsidP="008429EC">
      <w:pPr>
        <w:pStyle w:val="BodyText"/>
        <w:spacing w:after="0" w:line="240" w:lineRule="auto"/>
        <w:jc w:val="both"/>
        <w:rPr>
          <w:rFonts w:ascii="Arial" w:hAnsi="Arial" w:cs="Arial"/>
          <w:color w:val="000000"/>
        </w:rPr>
      </w:pPr>
    </w:p>
    <w:p w:rsidR="00916A08" w:rsidRDefault="00916A08" w:rsidP="008429EC">
      <w:pPr>
        <w:pStyle w:val="BodyText"/>
        <w:spacing w:after="0" w:line="240" w:lineRule="auto"/>
        <w:jc w:val="both"/>
        <w:rPr>
          <w:rFonts w:ascii="Arial" w:hAnsi="Arial" w:cs="Arial"/>
          <w:color w:val="000000"/>
        </w:rPr>
      </w:pPr>
      <w:r>
        <w:rPr>
          <w:rFonts w:ascii="Arial" w:hAnsi="Arial" w:cs="Arial"/>
          <w:color w:val="000000"/>
        </w:rPr>
        <w:t>GCC also recognises that the vast majority of it</w:t>
      </w:r>
      <w:r w:rsidR="00CA523D">
        <w:rPr>
          <w:rFonts w:ascii="Arial" w:hAnsi="Arial" w:cs="Arial"/>
          <w:color w:val="000000"/>
        </w:rPr>
        <w:t>s tenants live in, and wish to</w:t>
      </w:r>
      <w:r>
        <w:rPr>
          <w:rFonts w:ascii="Arial" w:hAnsi="Arial" w:cs="Arial"/>
          <w:color w:val="000000"/>
        </w:rPr>
        <w:t xml:space="preserve"> enjoy</w:t>
      </w:r>
      <w:r w:rsidR="00CA523D">
        <w:rPr>
          <w:rFonts w:ascii="Arial" w:hAnsi="Arial" w:cs="Arial"/>
          <w:color w:val="000000"/>
        </w:rPr>
        <w:t>,</w:t>
      </w:r>
      <w:r>
        <w:rPr>
          <w:rFonts w:ascii="Arial" w:hAnsi="Arial" w:cs="Arial"/>
          <w:color w:val="000000"/>
        </w:rPr>
        <w:t xml:space="preserve"> the peaceful occupation of their dwellings and that only a very small num</w:t>
      </w:r>
      <w:r w:rsidR="00B56F74">
        <w:rPr>
          <w:rFonts w:ascii="Arial" w:hAnsi="Arial" w:cs="Arial"/>
          <w:color w:val="000000"/>
        </w:rPr>
        <w:t>ber of tenants are involved in anti-social b</w:t>
      </w:r>
      <w:r>
        <w:rPr>
          <w:rFonts w:ascii="Arial" w:hAnsi="Arial" w:cs="Arial"/>
          <w:color w:val="000000"/>
        </w:rPr>
        <w:t>ehaviour.</w:t>
      </w:r>
    </w:p>
    <w:p w:rsidR="00916A08" w:rsidRDefault="00916A08" w:rsidP="008429EC">
      <w:pPr>
        <w:jc w:val="both"/>
        <w:rPr>
          <w:rFonts w:ascii="Arial" w:hAnsi="Arial" w:cs="Arial"/>
          <w:color w:val="000000"/>
        </w:rPr>
      </w:pPr>
    </w:p>
    <w:p w:rsidR="00916A08" w:rsidRPr="008429EC" w:rsidRDefault="00396BAA" w:rsidP="008429EC">
      <w:pPr>
        <w:jc w:val="both"/>
        <w:rPr>
          <w:rFonts w:ascii="Arial" w:hAnsi="Arial" w:cs="Arial"/>
        </w:rPr>
      </w:pPr>
      <w:r>
        <w:rPr>
          <w:rFonts w:ascii="Arial" w:hAnsi="Arial" w:cs="Arial"/>
        </w:rPr>
        <w:t xml:space="preserve">GCC is cognisant that anti-social behaviour can have a negative and detrimental effect on the peace and enjoyment of our tenants and families. </w:t>
      </w:r>
      <w:r w:rsidR="00916A08" w:rsidRPr="008429EC">
        <w:rPr>
          <w:rFonts w:ascii="Arial" w:hAnsi="Arial" w:cs="Arial"/>
        </w:rPr>
        <w:t>Therefore all measures provided for in the Housing Acts 1966-2</w:t>
      </w:r>
      <w:r w:rsidR="00843704" w:rsidRPr="008429EC">
        <w:rPr>
          <w:rFonts w:ascii="Arial" w:hAnsi="Arial" w:cs="Arial"/>
        </w:rPr>
        <w:t xml:space="preserve">014 will be utilised to prevent </w:t>
      </w:r>
      <w:r>
        <w:rPr>
          <w:rFonts w:ascii="Arial" w:hAnsi="Arial" w:cs="Arial"/>
        </w:rPr>
        <w:t>anti-social behaviour from occurring and re-occurring</w:t>
      </w:r>
      <w:r w:rsidR="00916A08" w:rsidRPr="008429EC">
        <w:rPr>
          <w:rFonts w:ascii="Arial" w:hAnsi="Arial" w:cs="Arial"/>
        </w:rPr>
        <w:t>.</w:t>
      </w:r>
      <w:r w:rsidR="00843704" w:rsidRPr="008429EC">
        <w:rPr>
          <w:rFonts w:ascii="Arial" w:hAnsi="Arial" w:cs="Arial"/>
        </w:rPr>
        <w:t xml:space="preserve"> Furthermore, measures contained</w:t>
      </w:r>
      <w:r w:rsidR="00916A08" w:rsidRPr="008429EC">
        <w:rPr>
          <w:rFonts w:ascii="Arial" w:hAnsi="Arial" w:cs="Arial"/>
        </w:rPr>
        <w:t xml:space="preserve"> in the Garda </w:t>
      </w:r>
      <w:r w:rsidR="001155DD">
        <w:rPr>
          <w:rFonts w:ascii="Arial" w:hAnsi="Arial" w:cs="Arial"/>
        </w:rPr>
        <w:t>Síochána</w:t>
      </w:r>
      <w:r w:rsidR="00916A08" w:rsidRPr="008429EC">
        <w:rPr>
          <w:rFonts w:ascii="Arial" w:hAnsi="Arial" w:cs="Arial"/>
        </w:rPr>
        <w:t xml:space="preserve"> Act 2005 and the Data Protection Acts 1998 and 2003 will be </w:t>
      </w:r>
      <w:r w:rsidR="00B56F74">
        <w:rPr>
          <w:rFonts w:ascii="Arial" w:hAnsi="Arial" w:cs="Arial"/>
        </w:rPr>
        <w:t>used in all cases dealing with anti-social b</w:t>
      </w:r>
      <w:r w:rsidR="00606825">
        <w:rPr>
          <w:rFonts w:ascii="Arial" w:hAnsi="Arial" w:cs="Arial"/>
        </w:rPr>
        <w:t>ehaviour in Galway c</w:t>
      </w:r>
      <w:r w:rsidR="00916A08" w:rsidRPr="008429EC">
        <w:rPr>
          <w:rFonts w:ascii="Arial" w:hAnsi="Arial" w:cs="Arial"/>
        </w:rPr>
        <w:t>ity.</w:t>
      </w:r>
    </w:p>
    <w:p w:rsidR="00916A08" w:rsidRDefault="00916A08" w:rsidP="008429EC">
      <w:pPr>
        <w:jc w:val="both"/>
        <w:rPr>
          <w:rFonts w:ascii="Arial" w:hAnsi="Arial" w:cs="Arial"/>
          <w:color w:val="000000"/>
        </w:rPr>
      </w:pPr>
    </w:p>
    <w:p w:rsidR="00B56F74" w:rsidRDefault="00916A08" w:rsidP="008429EC">
      <w:pPr>
        <w:pStyle w:val="BodyText3"/>
        <w:tabs>
          <w:tab w:val="left" w:pos="4536"/>
        </w:tabs>
        <w:rPr>
          <w:rFonts w:ascii="Arial" w:hAnsi="Arial" w:cs="Arial"/>
          <w:color w:val="000000"/>
        </w:rPr>
      </w:pPr>
      <w:r w:rsidRPr="008429EC">
        <w:rPr>
          <w:rFonts w:ascii="Arial" w:hAnsi="Arial" w:cs="Arial"/>
        </w:rPr>
        <w:t xml:space="preserve">While there is an </w:t>
      </w:r>
      <w:r w:rsidR="00843704" w:rsidRPr="008429EC">
        <w:rPr>
          <w:rFonts w:ascii="Arial" w:hAnsi="Arial" w:cs="Arial"/>
        </w:rPr>
        <w:t xml:space="preserve">explicit </w:t>
      </w:r>
      <w:r w:rsidRPr="008429EC">
        <w:rPr>
          <w:rFonts w:ascii="Arial" w:hAnsi="Arial" w:cs="Arial"/>
        </w:rPr>
        <w:t>obligation on the part</w:t>
      </w:r>
      <w:r>
        <w:rPr>
          <w:rFonts w:ascii="Arial" w:hAnsi="Arial" w:cs="Arial"/>
          <w:color w:val="000000"/>
        </w:rPr>
        <w:t xml:space="preserve"> of the tenant to adhere to the Tenancy Agreement</w:t>
      </w:r>
      <w:r w:rsidR="00CA523D">
        <w:rPr>
          <w:rFonts w:ascii="Arial" w:hAnsi="Arial" w:cs="Arial"/>
          <w:color w:val="000000"/>
        </w:rPr>
        <w:t>,</w:t>
      </w:r>
      <w:r>
        <w:rPr>
          <w:rFonts w:ascii="Arial" w:hAnsi="Arial" w:cs="Arial"/>
          <w:color w:val="000000"/>
        </w:rPr>
        <w:t xml:space="preserve"> there is an equal obligation on the part of GCC to enforce the Tenancy Agreement where breaches arise.  In the case of the min</w:t>
      </w:r>
      <w:r w:rsidR="00B56F74">
        <w:rPr>
          <w:rFonts w:ascii="Arial" w:hAnsi="Arial" w:cs="Arial"/>
          <w:color w:val="000000"/>
        </w:rPr>
        <w:t>ority of tenants who engage in anti-social b</w:t>
      </w:r>
      <w:r>
        <w:rPr>
          <w:rFonts w:ascii="Arial" w:hAnsi="Arial" w:cs="Arial"/>
          <w:color w:val="000000"/>
        </w:rPr>
        <w:t>ehaviour, GCC will take steps, as appropriate, to address this behaviour. This will take the form of the interventions</w:t>
      </w:r>
      <w:r w:rsidR="00CA523D">
        <w:rPr>
          <w:rFonts w:ascii="Arial" w:hAnsi="Arial" w:cs="Arial"/>
          <w:color w:val="000000"/>
        </w:rPr>
        <w:t>,</w:t>
      </w:r>
      <w:r w:rsidR="00606825">
        <w:rPr>
          <w:rFonts w:ascii="Arial" w:hAnsi="Arial" w:cs="Arial"/>
          <w:color w:val="000000"/>
        </w:rPr>
        <w:t xml:space="preserve"> as outlined in</w:t>
      </w:r>
      <w:r w:rsidR="00B56F74">
        <w:rPr>
          <w:rFonts w:ascii="Arial" w:hAnsi="Arial" w:cs="Arial"/>
          <w:color w:val="000000"/>
        </w:rPr>
        <w:t xml:space="preserve"> this Strategy. </w:t>
      </w:r>
    </w:p>
    <w:p w:rsidR="00916A08" w:rsidRDefault="00916A08" w:rsidP="008429EC">
      <w:pPr>
        <w:tabs>
          <w:tab w:val="left" w:pos="4536"/>
        </w:tabs>
        <w:jc w:val="both"/>
        <w:rPr>
          <w:rFonts w:ascii="Arial" w:hAnsi="Arial" w:cs="Arial"/>
          <w:color w:val="000000"/>
        </w:rPr>
      </w:pPr>
    </w:p>
    <w:p w:rsidR="00916A08" w:rsidRDefault="00837D7C" w:rsidP="008429EC">
      <w:pPr>
        <w:tabs>
          <w:tab w:val="left" w:pos="4536"/>
        </w:tabs>
        <w:jc w:val="both"/>
        <w:rPr>
          <w:rFonts w:ascii="Arial" w:hAnsi="Arial" w:cs="Arial"/>
          <w:color w:val="000000"/>
        </w:rPr>
      </w:pPr>
      <w:r>
        <w:rPr>
          <w:rFonts w:ascii="Arial" w:hAnsi="Arial" w:cs="Arial"/>
          <w:color w:val="000000"/>
        </w:rPr>
        <w:t>This S</w:t>
      </w:r>
      <w:r w:rsidR="00916A08">
        <w:rPr>
          <w:rFonts w:ascii="Arial" w:hAnsi="Arial" w:cs="Arial"/>
          <w:color w:val="000000"/>
        </w:rPr>
        <w:t>trategy, which will be subject to review on a two-yearly basis, will apply to the following:</w:t>
      </w:r>
    </w:p>
    <w:p w:rsidR="00916A08" w:rsidRDefault="00916A08" w:rsidP="008429EC">
      <w:pPr>
        <w:tabs>
          <w:tab w:val="left" w:pos="4536"/>
        </w:tabs>
        <w:jc w:val="both"/>
        <w:rPr>
          <w:rFonts w:ascii="Arial" w:hAnsi="Arial" w:cs="Arial"/>
          <w:color w:val="000000"/>
        </w:rPr>
      </w:pPr>
    </w:p>
    <w:p w:rsidR="00916A08" w:rsidRDefault="00916A08" w:rsidP="008429EC">
      <w:pPr>
        <w:numPr>
          <w:ilvl w:val="0"/>
          <w:numId w:val="3"/>
        </w:numPr>
        <w:tabs>
          <w:tab w:val="left" w:pos="4536"/>
        </w:tabs>
        <w:jc w:val="both"/>
        <w:rPr>
          <w:rFonts w:ascii="Arial" w:hAnsi="Arial" w:cs="Arial"/>
          <w:color w:val="000000"/>
        </w:rPr>
      </w:pPr>
      <w:r>
        <w:rPr>
          <w:rFonts w:ascii="Arial" w:hAnsi="Arial" w:cs="Arial"/>
          <w:color w:val="000000"/>
        </w:rPr>
        <w:t xml:space="preserve">Dwellings let </w:t>
      </w:r>
      <w:r w:rsidR="008A3B45">
        <w:rPr>
          <w:rFonts w:ascii="Arial" w:hAnsi="Arial" w:cs="Arial"/>
          <w:color w:val="000000"/>
        </w:rPr>
        <w:t xml:space="preserve">by the Local Authority to Tenants </w:t>
      </w:r>
      <w:r>
        <w:rPr>
          <w:rFonts w:ascii="Arial" w:hAnsi="Arial" w:cs="Arial"/>
          <w:color w:val="000000"/>
        </w:rPr>
        <w:t>under the Housing Acts 1966 to 2014</w:t>
      </w:r>
    </w:p>
    <w:p w:rsidR="00E863B2" w:rsidRDefault="00E863B2" w:rsidP="004B7073">
      <w:pPr>
        <w:tabs>
          <w:tab w:val="left" w:pos="4536"/>
        </w:tabs>
        <w:ind w:left="720"/>
        <w:jc w:val="both"/>
        <w:rPr>
          <w:rFonts w:ascii="Arial" w:hAnsi="Arial" w:cs="Arial"/>
          <w:color w:val="000000"/>
        </w:rPr>
      </w:pPr>
    </w:p>
    <w:p w:rsidR="00916A08" w:rsidRPr="008A3B45" w:rsidRDefault="00916A08" w:rsidP="00A00E16">
      <w:pPr>
        <w:numPr>
          <w:ilvl w:val="0"/>
          <w:numId w:val="3"/>
        </w:numPr>
        <w:tabs>
          <w:tab w:val="left" w:pos="4536"/>
        </w:tabs>
        <w:jc w:val="both"/>
        <w:rPr>
          <w:rFonts w:ascii="Arial" w:hAnsi="Arial" w:cs="Arial"/>
          <w:iCs/>
          <w:color w:val="000000"/>
          <w:szCs w:val="20"/>
        </w:rPr>
      </w:pPr>
      <w:r>
        <w:rPr>
          <w:rFonts w:ascii="Arial" w:hAnsi="Arial" w:cs="Arial"/>
          <w:color w:val="000000"/>
        </w:rPr>
        <w:t xml:space="preserve">Group Housing and Halting Sites for Travellers (a site in this context is defined in the Housing (Miscellaneous Provisions) Act 1997, as amended </w:t>
      </w:r>
    </w:p>
    <w:p w:rsidR="00332527" w:rsidRDefault="00332527" w:rsidP="008429EC">
      <w:pPr>
        <w:rPr>
          <w:rFonts w:ascii="Arial" w:hAnsi="Arial" w:cs="Arial"/>
          <w:color w:val="FF0000"/>
          <w:sz w:val="22"/>
          <w:szCs w:val="22"/>
        </w:rPr>
      </w:pPr>
    </w:p>
    <w:p w:rsidR="008A3B45" w:rsidRDefault="00332527" w:rsidP="008E5747">
      <w:pPr>
        <w:jc w:val="both"/>
        <w:rPr>
          <w:rFonts w:ascii="Arial" w:hAnsi="Arial" w:cs="Arial"/>
        </w:rPr>
      </w:pPr>
      <w:r w:rsidRPr="008E5747">
        <w:rPr>
          <w:rFonts w:ascii="Arial" w:hAnsi="Arial" w:cs="Arial"/>
        </w:rPr>
        <w:t xml:space="preserve">The Housing (Miscellaneous Provisions) Act 2014 provides for </w:t>
      </w:r>
      <w:r w:rsidR="00B56F74">
        <w:rPr>
          <w:rFonts w:ascii="Arial" w:hAnsi="Arial" w:cs="Arial"/>
        </w:rPr>
        <w:t xml:space="preserve">statutory </w:t>
      </w:r>
      <w:r w:rsidRPr="008E5747">
        <w:rPr>
          <w:rFonts w:ascii="Arial" w:hAnsi="Arial" w:cs="Arial"/>
        </w:rPr>
        <w:t>warnings to tenants relating to breaches of local authority tenancies and set</w:t>
      </w:r>
      <w:r w:rsidR="008E5747" w:rsidRPr="008E5747">
        <w:rPr>
          <w:rFonts w:ascii="Arial" w:hAnsi="Arial" w:cs="Arial"/>
        </w:rPr>
        <w:t>s</w:t>
      </w:r>
      <w:r w:rsidRPr="008E5747">
        <w:rPr>
          <w:rFonts w:ascii="Arial" w:hAnsi="Arial" w:cs="Arial"/>
        </w:rPr>
        <w:t xml:space="preserve"> down revised procedures for housing authorities to recover possession of their dwellings in specified circumstances.  </w:t>
      </w:r>
    </w:p>
    <w:p w:rsidR="00DF425E" w:rsidRDefault="00DF425E" w:rsidP="008E5747">
      <w:pPr>
        <w:jc w:val="both"/>
        <w:rPr>
          <w:rFonts w:ascii="Arial" w:hAnsi="Arial" w:cs="Arial"/>
        </w:rPr>
      </w:pPr>
    </w:p>
    <w:p w:rsidR="00332527" w:rsidRPr="008E5747" w:rsidRDefault="00332527" w:rsidP="008E5747">
      <w:pPr>
        <w:jc w:val="both"/>
        <w:rPr>
          <w:rFonts w:ascii="Arial" w:hAnsi="Arial" w:cs="Arial"/>
        </w:rPr>
      </w:pPr>
      <w:r w:rsidRPr="008E5747">
        <w:rPr>
          <w:rFonts w:ascii="Arial" w:hAnsi="Arial" w:cs="Arial"/>
        </w:rPr>
        <w:t>Under these procedures the District Court (and the Circuit Court on appeal) will adjudicate on the merits of the proposed repossession where the tenant or occupier of the dwelling disputes the basis for it.  Th</w:t>
      </w:r>
      <w:r w:rsidR="00B56F74">
        <w:rPr>
          <w:rFonts w:ascii="Arial" w:hAnsi="Arial" w:cs="Arial"/>
        </w:rPr>
        <w:t>e Act strengthens the power of Housing A</w:t>
      </w:r>
      <w:r w:rsidRPr="008E5747">
        <w:rPr>
          <w:rFonts w:ascii="Arial" w:hAnsi="Arial" w:cs="Arial"/>
        </w:rPr>
        <w:t xml:space="preserve">uthorities to secure court orders excluding individuals engaged in anti-social behaviour from local authority housing and estates.  </w:t>
      </w:r>
    </w:p>
    <w:p w:rsidR="00916A08" w:rsidRPr="00A00E16" w:rsidRDefault="00916A08" w:rsidP="008429EC">
      <w:pPr>
        <w:rPr>
          <w:rFonts w:ascii="Arial" w:hAnsi="Arial" w:cs="Arial"/>
        </w:rPr>
      </w:pPr>
    </w:p>
    <w:p w:rsidR="00BF3F0C" w:rsidRDefault="00837D7C" w:rsidP="00BF3F0C">
      <w:pPr>
        <w:jc w:val="both"/>
        <w:rPr>
          <w:rFonts w:ascii="Arial" w:hAnsi="Arial" w:cs="Arial"/>
        </w:rPr>
      </w:pPr>
      <w:r w:rsidRPr="00B56F74">
        <w:rPr>
          <w:rFonts w:ascii="Arial" w:hAnsi="Arial" w:cs="Arial"/>
        </w:rPr>
        <w:t>RAS</w:t>
      </w:r>
      <w:r w:rsidR="00B56F74">
        <w:rPr>
          <w:rFonts w:ascii="Arial" w:hAnsi="Arial" w:cs="Arial"/>
        </w:rPr>
        <w:t xml:space="preserve"> and Availability Agreement</w:t>
      </w:r>
      <w:r w:rsidRPr="00B56F74">
        <w:rPr>
          <w:rFonts w:ascii="Arial" w:hAnsi="Arial" w:cs="Arial"/>
        </w:rPr>
        <w:t xml:space="preserve"> tenancies are governed by the Res</w:t>
      </w:r>
      <w:r w:rsidR="00606825">
        <w:rPr>
          <w:rFonts w:ascii="Arial" w:hAnsi="Arial" w:cs="Arial"/>
        </w:rPr>
        <w:t>idential Tenancies Act, as amended,</w:t>
      </w:r>
      <w:r w:rsidR="00B56F74">
        <w:rPr>
          <w:rFonts w:ascii="Arial" w:hAnsi="Arial" w:cs="Arial"/>
        </w:rPr>
        <w:t xml:space="preserve"> and</w:t>
      </w:r>
      <w:r w:rsidRPr="00B56F74">
        <w:rPr>
          <w:rFonts w:ascii="Arial" w:hAnsi="Arial" w:cs="Arial"/>
        </w:rPr>
        <w:t xml:space="preserve"> any matters of dispute should be referred to the R</w:t>
      </w:r>
      <w:r w:rsidR="00B56F74">
        <w:rPr>
          <w:rFonts w:ascii="Arial" w:hAnsi="Arial" w:cs="Arial"/>
        </w:rPr>
        <w:t xml:space="preserve">esidential </w:t>
      </w:r>
      <w:r w:rsidRPr="00B56F74">
        <w:rPr>
          <w:rFonts w:ascii="Arial" w:hAnsi="Arial" w:cs="Arial"/>
        </w:rPr>
        <w:t>T</w:t>
      </w:r>
      <w:r w:rsidR="00B56F74">
        <w:rPr>
          <w:rFonts w:ascii="Arial" w:hAnsi="Arial" w:cs="Arial"/>
        </w:rPr>
        <w:t xml:space="preserve">enancies </w:t>
      </w:r>
      <w:r w:rsidRPr="00B56F74">
        <w:rPr>
          <w:rFonts w:ascii="Arial" w:hAnsi="Arial" w:cs="Arial"/>
        </w:rPr>
        <w:t>B</w:t>
      </w:r>
      <w:r w:rsidR="00B56F74">
        <w:rPr>
          <w:rFonts w:ascii="Arial" w:hAnsi="Arial" w:cs="Arial"/>
        </w:rPr>
        <w:t>oard as is</w:t>
      </w:r>
      <w:r w:rsidRPr="00B56F74">
        <w:rPr>
          <w:rFonts w:ascii="Arial" w:hAnsi="Arial" w:cs="Arial"/>
        </w:rPr>
        <w:t xml:space="preserve"> the case </w:t>
      </w:r>
      <w:r w:rsidR="00B56F74">
        <w:rPr>
          <w:rFonts w:ascii="Arial" w:hAnsi="Arial" w:cs="Arial"/>
        </w:rPr>
        <w:t>for</w:t>
      </w:r>
      <w:r w:rsidRPr="00B56F74">
        <w:rPr>
          <w:rFonts w:ascii="Arial" w:hAnsi="Arial" w:cs="Arial"/>
        </w:rPr>
        <w:t xml:space="preserve"> all other private rented tenancies. </w:t>
      </w:r>
      <w:r w:rsidR="00BF3F0C">
        <w:rPr>
          <w:rFonts w:ascii="Arial" w:hAnsi="Arial" w:cs="Arial"/>
          <w:b/>
        </w:rPr>
        <w:t xml:space="preserve"> </w:t>
      </w:r>
      <w:r w:rsidR="00B56F74">
        <w:rPr>
          <w:rFonts w:ascii="Arial" w:hAnsi="Arial" w:cs="Arial"/>
        </w:rPr>
        <w:t>A</w:t>
      </w:r>
      <w:r w:rsidRPr="00B56F74">
        <w:rPr>
          <w:rFonts w:ascii="Arial" w:hAnsi="Arial" w:cs="Arial"/>
        </w:rPr>
        <w:t xml:space="preserve">ny breaches of the tenant’s </w:t>
      </w:r>
      <w:r w:rsidRPr="00B56F74">
        <w:rPr>
          <w:rFonts w:ascii="Arial" w:hAnsi="Arial" w:cs="Arial"/>
        </w:rPr>
        <w:lastRenderedPageBreak/>
        <w:t>obligations</w:t>
      </w:r>
      <w:r w:rsidR="00B56F74">
        <w:rPr>
          <w:rFonts w:ascii="Arial" w:hAnsi="Arial" w:cs="Arial"/>
        </w:rPr>
        <w:t>, including alleged anti-social behaviour,</w:t>
      </w:r>
      <w:r w:rsidRPr="00B56F74">
        <w:rPr>
          <w:rFonts w:ascii="Arial" w:hAnsi="Arial" w:cs="Arial"/>
        </w:rPr>
        <w:t xml:space="preserve"> must be dealt with by the Landlord </w:t>
      </w:r>
      <w:r w:rsidR="00B56F74">
        <w:rPr>
          <w:rFonts w:ascii="Arial" w:hAnsi="Arial" w:cs="Arial"/>
        </w:rPr>
        <w:t>together</w:t>
      </w:r>
      <w:r w:rsidRPr="00B56F74">
        <w:rPr>
          <w:rFonts w:ascii="Arial" w:hAnsi="Arial" w:cs="Arial"/>
        </w:rPr>
        <w:t xml:space="preserve"> with routine maintenance and repair issues</w:t>
      </w:r>
      <w:r w:rsidR="00B56F74">
        <w:rPr>
          <w:rFonts w:ascii="Arial" w:hAnsi="Arial" w:cs="Arial"/>
        </w:rPr>
        <w:t xml:space="preserve">.  </w:t>
      </w:r>
    </w:p>
    <w:p w:rsidR="00D362BB" w:rsidRPr="00BF3F0C" w:rsidRDefault="00D362BB" w:rsidP="00BF3F0C">
      <w:pPr>
        <w:jc w:val="center"/>
        <w:rPr>
          <w:rFonts w:ascii="Arial" w:hAnsi="Arial" w:cs="Arial"/>
          <w:b/>
        </w:rPr>
      </w:pPr>
    </w:p>
    <w:p w:rsidR="00837D7C" w:rsidRPr="00BF3F0C" w:rsidRDefault="00B56F74" w:rsidP="00BF3F0C">
      <w:pPr>
        <w:jc w:val="both"/>
        <w:rPr>
          <w:rFonts w:ascii="Arial" w:hAnsi="Arial" w:cs="Arial"/>
          <w:b/>
        </w:rPr>
      </w:pPr>
      <w:r>
        <w:rPr>
          <w:rFonts w:ascii="Arial" w:hAnsi="Arial" w:cs="Arial"/>
        </w:rPr>
        <w:t>I</w:t>
      </w:r>
      <w:r w:rsidR="00837D7C" w:rsidRPr="00B56F74">
        <w:rPr>
          <w:rFonts w:ascii="Arial" w:hAnsi="Arial" w:cs="Arial"/>
        </w:rPr>
        <w:t>n the event of persistent breaches by the ten</w:t>
      </w:r>
      <w:r>
        <w:rPr>
          <w:rFonts w:ascii="Arial" w:hAnsi="Arial" w:cs="Arial"/>
        </w:rPr>
        <w:t>ant, </w:t>
      </w:r>
      <w:r w:rsidR="00A030DF" w:rsidRPr="00B56F74">
        <w:rPr>
          <w:rFonts w:ascii="Arial" w:hAnsi="Arial" w:cs="Arial"/>
        </w:rPr>
        <w:t>e</w:t>
      </w:r>
      <w:r w:rsidR="00A030DF">
        <w:rPr>
          <w:rFonts w:ascii="Arial" w:hAnsi="Arial" w:cs="Arial"/>
        </w:rPr>
        <w:t>.</w:t>
      </w:r>
      <w:r w:rsidR="00A030DF" w:rsidRPr="00B56F74">
        <w:rPr>
          <w:rFonts w:ascii="Arial" w:hAnsi="Arial" w:cs="Arial"/>
        </w:rPr>
        <w:t>g.</w:t>
      </w:r>
      <w:r w:rsidR="00837D7C" w:rsidRPr="00B56F74">
        <w:rPr>
          <w:rFonts w:ascii="Arial" w:hAnsi="Arial" w:cs="Arial"/>
        </w:rPr>
        <w:t xml:space="preserve"> </w:t>
      </w:r>
      <w:r w:rsidR="001E3DA5" w:rsidRPr="00B56F74">
        <w:rPr>
          <w:rFonts w:ascii="Arial" w:hAnsi="Arial" w:cs="Arial"/>
        </w:rPr>
        <w:t>non-payment</w:t>
      </w:r>
      <w:r w:rsidR="00837D7C" w:rsidRPr="00B56F74">
        <w:rPr>
          <w:rFonts w:ascii="Arial" w:hAnsi="Arial" w:cs="Arial"/>
        </w:rPr>
        <w:t xml:space="preserve"> of rent contributi</w:t>
      </w:r>
      <w:r>
        <w:rPr>
          <w:rFonts w:ascii="Arial" w:hAnsi="Arial" w:cs="Arial"/>
        </w:rPr>
        <w:t xml:space="preserve">on, anti-social behaviour, GCC </w:t>
      </w:r>
      <w:r w:rsidR="00837D7C" w:rsidRPr="00B56F74">
        <w:rPr>
          <w:rFonts w:ascii="Arial" w:hAnsi="Arial" w:cs="Arial"/>
        </w:rPr>
        <w:t>may instruct the Landlord to terminate the tenancy as provided for under the Residential Tenancy Agreement.</w:t>
      </w:r>
      <w:r>
        <w:rPr>
          <w:rFonts w:ascii="Arial" w:hAnsi="Arial" w:cs="Arial"/>
        </w:rPr>
        <w:t xml:space="preserve"> Each case is monitored and decisions taken based on the </w:t>
      </w:r>
      <w:r w:rsidR="00B945CB">
        <w:rPr>
          <w:rFonts w:ascii="Arial" w:hAnsi="Arial" w:cs="Arial"/>
        </w:rPr>
        <w:t>issues in</w:t>
      </w:r>
      <w:r>
        <w:rPr>
          <w:rFonts w:ascii="Arial" w:hAnsi="Arial" w:cs="Arial"/>
        </w:rPr>
        <w:t xml:space="preserve"> each individual situation. </w:t>
      </w:r>
    </w:p>
    <w:p w:rsidR="00837D7C" w:rsidRDefault="00837D7C" w:rsidP="00B56F74">
      <w:pPr>
        <w:jc w:val="both"/>
        <w:rPr>
          <w:rFonts w:ascii="Arial" w:hAnsi="Arial" w:cs="Arial"/>
        </w:rPr>
      </w:pPr>
    </w:p>
    <w:p w:rsidR="00BF3F0C" w:rsidRPr="00BF3F0C" w:rsidRDefault="00BF3F0C" w:rsidP="00BF3F0C">
      <w:pPr>
        <w:jc w:val="both"/>
        <w:rPr>
          <w:rFonts w:ascii="Arial" w:hAnsi="Arial" w:cs="Arial"/>
        </w:rPr>
      </w:pPr>
      <w:r w:rsidRPr="00BF3F0C">
        <w:rPr>
          <w:rFonts w:ascii="Arial" w:hAnsi="Arial" w:cs="Arial"/>
        </w:rPr>
        <w:t>In order fo</w:t>
      </w:r>
      <w:r w:rsidR="00476DE9">
        <w:rPr>
          <w:rFonts w:ascii="Arial" w:hAnsi="Arial" w:cs="Arial"/>
        </w:rPr>
        <w:t>r a person to be accepted to</w:t>
      </w:r>
      <w:r w:rsidRPr="00BF3F0C">
        <w:rPr>
          <w:rFonts w:ascii="Arial" w:hAnsi="Arial" w:cs="Arial"/>
        </w:rPr>
        <w:t xml:space="preserve"> </w:t>
      </w:r>
      <w:r w:rsidR="00476DE9">
        <w:rPr>
          <w:rFonts w:ascii="Arial" w:hAnsi="Arial" w:cs="Arial"/>
        </w:rPr>
        <w:t>RAS</w:t>
      </w:r>
      <w:r>
        <w:rPr>
          <w:rFonts w:ascii="Arial" w:hAnsi="Arial" w:cs="Arial"/>
        </w:rPr>
        <w:t xml:space="preserve"> </w:t>
      </w:r>
      <w:r w:rsidRPr="00BF3F0C">
        <w:rPr>
          <w:rFonts w:ascii="Arial" w:hAnsi="Arial" w:cs="Arial"/>
        </w:rPr>
        <w:t xml:space="preserve">they must have an open and up to date social housing application and </w:t>
      </w:r>
      <w:r w:rsidR="00606825">
        <w:rPr>
          <w:rFonts w:ascii="Arial" w:hAnsi="Arial" w:cs="Arial"/>
        </w:rPr>
        <w:t>complete a Garda vetting process</w:t>
      </w:r>
      <w:r w:rsidRPr="00BF3F0C">
        <w:rPr>
          <w:rFonts w:ascii="Arial" w:hAnsi="Arial" w:cs="Arial"/>
        </w:rPr>
        <w:t xml:space="preserve"> with no criminal convictions that may </w:t>
      </w:r>
      <w:r w:rsidR="00606825">
        <w:rPr>
          <w:rFonts w:ascii="Arial" w:hAnsi="Arial" w:cs="Arial"/>
        </w:rPr>
        <w:t>impact</w:t>
      </w:r>
      <w:r w:rsidRPr="00BF3F0C">
        <w:rPr>
          <w:rFonts w:ascii="Arial" w:hAnsi="Arial" w:cs="Arial"/>
        </w:rPr>
        <w:t xml:space="preserve"> on good estate management. In this regard, </w:t>
      </w:r>
      <w:r w:rsidR="00476DE9">
        <w:rPr>
          <w:rFonts w:ascii="Arial" w:hAnsi="Arial" w:cs="Arial"/>
        </w:rPr>
        <w:t>GCC</w:t>
      </w:r>
      <w:r w:rsidRPr="00BF3F0C">
        <w:rPr>
          <w:rFonts w:ascii="Arial" w:hAnsi="Arial" w:cs="Arial"/>
        </w:rPr>
        <w:t xml:space="preserve"> </w:t>
      </w:r>
      <w:r w:rsidR="00476DE9">
        <w:rPr>
          <w:rFonts w:ascii="Arial" w:hAnsi="Arial" w:cs="Arial"/>
        </w:rPr>
        <w:t xml:space="preserve">will conduct </w:t>
      </w:r>
      <w:r w:rsidRPr="00BF3F0C">
        <w:rPr>
          <w:rFonts w:ascii="Arial" w:hAnsi="Arial" w:cs="Arial"/>
        </w:rPr>
        <w:t>background checks on all potential RAS tenants before the RAS tenancy is established in the interests of good estate management.</w:t>
      </w:r>
    </w:p>
    <w:p w:rsidR="00837D7C" w:rsidRPr="00837D7C" w:rsidRDefault="00837D7C" w:rsidP="00837D7C"/>
    <w:p w:rsidR="00916A08" w:rsidRDefault="00916A08" w:rsidP="003E58DE">
      <w:pPr>
        <w:pStyle w:val="Heading1"/>
        <w:numPr>
          <w:ilvl w:val="0"/>
          <w:numId w:val="0"/>
        </w:numPr>
        <w:pBdr>
          <w:top w:val="single" w:sz="4" w:space="1" w:color="auto"/>
          <w:left w:val="single" w:sz="4" w:space="4" w:color="auto"/>
          <w:bottom w:val="single" w:sz="4" w:space="1" w:color="auto"/>
          <w:right w:val="single" w:sz="4" w:space="4" w:color="auto"/>
        </w:pBdr>
      </w:pPr>
      <w:bookmarkStart w:id="1" w:name="__RefHeading__406_308054944"/>
      <w:bookmarkStart w:id="2" w:name="__RefHeading___Toc464124801"/>
      <w:bookmarkEnd w:id="1"/>
      <w:r>
        <w:rPr>
          <w:rFonts w:ascii="Arial" w:hAnsi="Arial" w:cs="Arial"/>
          <w:sz w:val="32"/>
          <w:szCs w:val="32"/>
        </w:rPr>
        <w:t xml:space="preserve">2.0 </w:t>
      </w:r>
      <w:r w:rsidR="00A50579">
        <w:rPr>
          <w:rFonts w:ascii="Arial" w:hAnsi="Arial" w:cs="Arial"/>
          <w:sz w:val="32"/>
          <w:szCs w:val="32"/>
        </w:rPr>
        <w:tab/>
      </w:r>
      <w:r>
        <w:rPr>
          <w:rFonts w:ascii="Arial" w:hAnsi="Arial" w:cs="Arial"/>
          <w:sz w:val="32"/>
          <w:szCs w:val="32"/>
        </w:rPr>
        <w:t>Definitions</w:t>
      </w:r>
      <w:bookmarkEnd w:id="2"/>
      <w:r>
        <w:rPr>
          <w:rFonts w:ascii="Arial" w:hAnsi="Arial" w:cs="Arial"/>
          <w:sz w:val="32"/>
          <w:szCs w:val="32"/>
        </w:rPr>
        <w:t xml:space="preserve"> </w:t>
      </w:r>
    </w:p>
    <w:p w:rsidR="00916A08" w:rsidRDefault="00916A08"/>
    <w:p w:rsidR="00916A08" w:rsidRPr="00C14580" w:rsidRDefault="00C14580">
      <w:pPr>
        <w:pStyle w:val="Heading2"/>
        <w:rPr>
          <w:rFonts w:ascii="Arial" w:hAnsi="Arial" w:cs="Arial"/>
          <w:color w:val="000000"/>
          <w:szCs w:val="24"/>
        </w:rPr>
      </w:pPr>
      <w:bookmarkStart w:id="3" w:name="__RefHeading___Toc464124802"/>
      <w:bookmarkEnd w:id="3"/>
      <w:r>
        <w:rPr>
          <w:rFonts w:ascii="Arial" w:hAnsi="Arial" w:cs="Arial"/>
          <w:szCs w:val="24"/>
        </w:rPr>
        <w:t>2.1.</w:t>
      </w:r>
      <w:r w:rsidR="00916A08" w:rsidRPr="00C14580">
        <w:rPr>
          <w:rFonts w:ascii="Arial" w:hAnsi="Arial" w:cs="Arial"/>
          <w:szCs w:val="24"/>
        </w:rPr>
        <w:t xml:space="preserve"> Anti-Social Behaviour</w:t>
      </w:r>
    </w:p>
    <w:p w:rsidR="00916A08" w:rsidRDefault="00916A08">
      <w:pPr>
        <w:jc w:val="both"/>
        <w:rPr>
          <w:rFonts w:ascii="Arial" w:hAnsi="Arial" w:cs="Arial"/>
          <w:color w:val="000000"/>
        </w:rPr>
      </w:pPr>
    </w:p>
    <w:p w:rsidR="00916A08" w:rsidRDefault="003E58DE">
      <w:pPr>
        <w:jc w:val="both"/>
        <w:rPr>
          <w:rFonts w:ascii="Arial" w:hAnsi="Arial" w:cs="Arial"/>
          <w:color w:val="000000"/>
        </w:rPr>
      </w:pPr>
      <w:r>
        <w:rPr>
          <w:rFonts w:ascii="Arial" w:hAnsi="Arial" w:cs="Arial"/>
          <w:color w:val="000000"/>
        </w:rPr>
        <w:t xml:space="preserve">The </w:t>
      </w:r>
      <w:r w:rsidR="00916A08">
        <w:rPr>
          <w:rFonts w:ascii="Arial" w:hAnsi="Arial" w:cs="Arial"/>
          <w:color w:val="000000"/>
        </w:rPr>
        <w:t>Housing (Miscellaneous Provisions) Act</w:t>
      </w:r>
      <w:r w:rsidR="008429EC">
        <w:rPr>
          <w:rFonts w:ascii="Arial" w:hAnsi="Arial" w:cs="Arial"/>
          <w:color w:val="000000"/>
        </w:rPr>
        <w:t>, 2014</w:t>
      </w:r>
      <w:r w:rsidR="00916A08">
        <w:rPr>
          <w:rFonts w:ascii="Arial" w:hAnsi="Arial" w:cs="Arial"/>
          <w:color w:val="000000"/>
        </w:rPr>
        <w:t xml:space="preserve"> </w:t>
      </w:r>
      <w:r w:rsidR="003B5390">
        <w:rPr>
          <w:rFonts w:ascii="Arial" w:hAnsi="Arial" w:cs="Arial"/>
          <w:color w:val="000000"/>
        </w:rPr>
        <w:t>defines anti-social b</w:t>
      </w:r>
      <w:r>
        <w:rPr>
          <w:rFonts w:ascii="Arial" w:hAnsi="Arial" w:cs="Arial"/>
          <w:color w:val="000000"/>
        </w:rPr>
        <w:t>ehaviour</w:t>
      </w:r>
      <w:r w:rsidR="00916A08">
        <w:rPr>
          <w:rFonts w:ascii="Arial" w:hAnsi="Arial" w:cs="Arial"/>
          <w:color w:val="000000"/>
        </w:rPr>
        <w:t xml:space="preserve"> as:</w:t>
      </w:r>
    </w:p>
    <w:p w:rsidR="001E3DA5" w:rsidRDefault="001E3DA5">
      <w:pPr>
        <w:jc w:val="both"/>
        <w:rPr>
          <w:rFonts w:ascii="Arial" w:hAnsi="Arial" w:cs="Arial"/>
          <w:color w:val="000000"/>
        </w:rPr>
      </w:pPr>
    </w:p>
    <w:p w:rsidR="001E3DA5" w:rsidRPr="001E3DA5" w:rsidRDefault="00592FEE" w:rsidP="001E3DA5">
      <w:pPr>
        <w:suppressAutoHyphens w:val="0"/>
        <w:autoSpaceDE w:val="0"/>
        <w:autoSpaceDN w:val="0"/>
        <w:spacing w:before="1"/>
        <w:jc w:val="both"/>
        <w:outlineLvl w:val="4"/>
        <w:rPr>
          <w:rFonts w:ascii="Arial" w:eastAsia="Times New Roman" w:hAnsi="Arial" w:cs="Arial"/>
          <w:color w:val="FF0000"/>
          <w:kern w:val="0"/>
          <w:lang w:val="en-US" w:eastAsia="en-US" w:bidi="ar-SA"/>
        </w:rPr>
      </w:pPr>
      <w:r w:rsidRPr="00B42B20">
        <w:rPr>
          <w:rFonts w:ascii="Arial" w:eastAsia="Times New Roman" w:hAnsi="Arial" w:cs="Arial"/>
          <w:kern w:val="0"/>
          <w:lang w:val="en-US" w:eastAsia="en-US" w:bidi="ar-SA"/>
        </w:rPr>
        <w:t xml:space="preserve">"Anti-social </w:t>
      </w:r>
      <w:r w:rsidR="001E3DA5" w:rsidRPr="00B42B20">
        <w:rPr>
          <w:rFonts w:ascii="Arial" w:eastAsia="Times New Roman" w:hAnsi="Arial" w:cs="Arial"/>
          <w:kern w:val="0"/>
          <w:lang w:val="en-US" w:eastAsia="en-US" w:bidi="ar-SA"/>
        </w:rPr>
        <w:t>behaviour" includes either or both of the following, namely</w:t>
      </w:r>
      <w:r w:rsidR="001E3DA5" w:rsidRPr="00B42B20">
        <w:rPr>
          <w:rFonts w:ascii="Arial" w:eastAsia="Times New Roman" w:hAnsi="Arial" w:cs="Arial"/>
          <w:spacing w:val="55"/>
          <w:kern w:val="0"/>
          <w:lang w:val="en-US" w:eastAsia="en-US" w:bidi="ar-SA"/>
        </w:rPr>
        <w:t xml:space="preserve"> </w:t>
      </w:r>
      <w:r w:rsidR="001E3DA5" w:rsidRPr="00B42B20">
        <w:rPr>
          <w:rFonts w:ascii="Arial" w:eastAsia="Times New Roman" w:hAnsi="Arial" w:cs="Arial"/>
          <w:kern w:val="0"/>
          <w:lang w:val="en-US" w:eastAsia="en-US" w:bidi="ar-SA"/>
        </w:rPr>
        <w:t>-</w:t>
      </w:r>
    </w:p>
    <w:p w:rsidR="00916A08" w:rsidRDefault="00916A08">
      <w:pPr>
        <w:jc w:val="both"/>
        <w:rPr>
          <w:rFonts w:ascii="Arial" w:hAnsi="Arial" w:cs="Arial"/>
          <w:color w:val="000000"/>
        </w:rPr>
      </w:pPr>
    </w:p>
    <w:p w:rsidR="00030E43" w:rsidRDefault="00916A08" w:rsidP="00030E43">
      <w:pPr>
        <w:pStyle w:val="ListParagraph"/>
        <w:numPr>
          <w:ilvl w:val="0"/>
          <w:numId w:val="36"/>
        </w:numPr>
        <w:jc w:val="both"/>
        <w:rPr>
          <w:rFonts w:ascii="Arial" w:hAnsi="Arial" w:cs="Arial"/>
          <w:color w:val="000000"/>
        </w:rPr>
      </w:pPr>
      <w:r w:rsidRPr="00030E43">
        <w:rPr>
          <w:rFonts w:ascii="Arial" w:hAnsi="Arial" w:cs="Arial"/>
          <w:color w:val="000000"/>
        </w:rPr>
        <w:t xml:space="preserve">The manufacture, production, preparation, importation, exportation, sale, supply, </w:t>
      </w:r>
      <w:r w:rsidR="00030E43">
        <w:rPr>
          <w:rFonts w:ascii="Arial" w:hAnsi="Arial" w:cs="Arial"/>
          <w:color w:val="000000"/>
        </w:rPr>
        <w:t>possession for the purposes of sale or supply or distribution of a controlled drug (within the meaning of the Misuse of Drugs Acts 1997 to 2007)</w:t>
      </w:r>
    </w:p>
    <w:p w:rsidR="00916A08" w:rsidRDefault="00030E43" w:rsidP="00030E43">
      <w:pPr>
        <w:pStyle w:val="ListParagraph"/>
        <w:jc w:val="both"/>
        <w:rPr>
          <w:rFonts w:ascii="Arial" w:hAnsi="Arial" w:cs="Arial"/>
          <w:color w:val="000000"/>
        </w:rPr>
      </w:pPr>
      <w:r>
        <w:rPr>
          <w:rFonts w:ascii="Arial" w:hAnsi="Arial" w:cs="Arial"/>
          <w:color w:val="000000"/>
        </w:rPr>
        <w:t xml:space="preserve"> </w:t>
      </w:r>
    </w:p>
    <w:p w:rsidR="00916A08" w:rsidRPr="00030E43" w:rsidRDefault="00916A08" w:rsidP="00030E43">
      <w:pPr>
        <w:pStyle w:val="ListParagraph"/>
        <w:numPr>
          <w:ilvl w:val="0"/>
          <w:numId w:val="36"/>
        </w:numPr>
        <w:jc w:val="both"/>
        <w:rPr>
          <w:rFonts w:ascii="Arial" w:hAnsi="Arial" w:cs="Arial"/>
          <w:color w:val="000000"/>
        </w:rPr>
      </w:pPr>
      <w:r w:rsidRPr="00030E43">
        <w:rPr>
          <w:rFonts w:ascii="Arial" w:hAnsi="Arial" w:cs="Arial"/>
          <w:color w:val="000000"/>
        </w:rPr>
        <w:t>Any behaviour which causes or is likely to cause any significant or persistent danger, injury, damage, alarm, loss or fear to any person living, working or otherwise lawfully in or in the vicinity of a house provided by a housing authority under the Housing Acts 1966-2014 of Part V of the Planning and Development Act 2000 or a Housing Estate in which the house is situate and, without prejudice to the foregoing, includes-</w:t>
      </w:r>
    </w:p>
    <w:p w:rsidR="0067482F" w:rsidRDefault="0067482F">
      <w:pPr>
        <w:jc w:val="both"/>
        <w:rPr>
          <w:rFonts w:ascii="Arial" w:hAnsi="Arial" w:cs="Arial"/>
          <w:color w:val="000000"/>
        </w:rPr>
      </w:pPr>
    </w:p>
    <w:p w:rsidR="00916A08" w:rsidRDefault="00916A08">
      <w:pPr>
        <w:numPr>
          <w:ilvl w:val="0"/>
          <w:numId w:val="4"/>
        </w:numPr>
        <w:jc w:val="both"/>
        <w:rPr>
          <w:rFonts w:ascii="Arial" w:hAnsi="Arial" w:cs="Arial"/>
          <w:color w:val="000000"/>
        </w:rPr>
      </w:pPr>
      <w:r>
        <w:rPr>
          <w:rFonts w:ascii="Arial" w:hAnsi="Arial" w:cs="Arial"/>
          <w:color w:val="000000"/>
        </w:rPr>
        <w:t>violence, threats, intimidation, coercion, harassment or serious obstruction of any person,</w:t>
      </w:r>
    </w:p>
    <w:p w:rsidR="003D1C77" w:rsidRDefault="003D1C77" w:rsidP="003D1C77">
      <w:pPr>
        <w:ind w:left="1080"/>
        <w:jc w:val="both"/>
        <w:rPr>
          <w:rFonts w:ascii="Arial" w:hAnsi="Arial" w:cs="Arial"/>
          <w:color w:val="000000"/>
        </w:rPr>
      </w:pPr>
    </w:p>
    <w:p w:rsidR="00916A08" w:rsidRDefault="00916A08">
      <w:pPr>
        <w:numPr>
          <w:ilvl w:val="0"/>
          <w:numId w:val="4"/>
        </w:numPr>
        <w:jc w:val="both"/>
        <w:rPr>
          <w:rFonts w:ascii="Arial" w:hAnsi="Arial" w:cs="Arial"/>
          <w:color w:val="000000"/>
        </w:rPr>
      </w:pPr>
      <w:r>
        <w:rPr>
          <w:rFonts w:ascii="Arial" w:hAnsi="Arial" w:cs="Arial"/>
          <w:color w:val="000000"/>
        </w:rPr>
        <w:t>behaviour which causes any significant or persistent impairment of a person's use or enjoyment of his or her home, or</w:t>
      </w:r>
    </w:p>
    <w:p w:rsidR="003D1C77" w:rsidRDefault="003D1C77" w:rsidP="003D1C77">
      <w:pPr>
        <w:jc w:val="both"/>
        <w:rPr>
          <w:rFonts w:ascii="Arial" w:hAnsi="Arial" w:cs="Arial"/>
          <w:color w:val="000000"/>
        </w:rPr>
      </w:pPr>
    </w:p>
    <w:p w:rsidR="00916A08" w:rsidRDefault="00916A08">
      <w:pPr>
        <w:numPr>
          <w:ilvl w:val="0"/>
          <w:numId w:val="4"/>
        </w:numPr>
        <w:jc w:val="both"/>
        <w:rPr>
          <w:color w:val="000000"/>
        </w:rPr>
      </w:pPr>
      <w:r>
        <w:rPr>
          <w:rFonts w:ascii="Arial" w:hAnsi="Arial" w:cs="Arial"/>
          <w:color w:val="000000"/>
        </w:rPr>
        <w:t>damage or defacement by writing or other marks of any property, including a person's home.</w:t>
      </w:r>
    </w:p>
    <w:p w:rsidR="00916A08" w:rsidRDefault="00916A08">
      <w:pPr>
        <w:jc w:val="both"/>
        <w:rPr>
          <w:color w:val="000000"/>
        </w:rPr>
      </w:pPr>
    </w:p>
    <w:p w:rsidR="003B5390" w:rsidRDefault="003B5390">
      <w:pPr>
        <w:jc w:val="both"/>
        <w:rPr>
          <w:color w:val="000000"/>
          <w:sz w:val="22"/>
        </w:rPr>
      </w:pPr>
      <w:r>
        <w:rPr>
          <w:rFonts w:ascii="Arial" w:hAnsi="Arial" w:cs="Arial"/>
        </w:rPr>
        <w:t>Perception of anti-social b</w:t>
      </w:r>
      <w:r w:rsidR="00916A08">
        <w:rPr>
          <w:rFonts w:ascii="Arial" w:hAnsi="Arial" w:cs="Arial"/>
        </w:rPr>
        <w:t>ehaviour can vary as normal standards of behaviour for one household or individual may be unacceptable to another. Therefore</w:t>
      </w:r>
      <w:r w:rsidR="0021381F">
        <w:rPr>
          <w:rFonts w:ascii="Arial" w:hAnsi="Arial" w:cs="Arial"/>
        </w:rPr>
        <w:t>,</w:t>
      </w:r>
      <w:r w:rsidR="00916A08">
        <w:rPr>
          <w:rFonts w:ascii="Arial" w:hAnsi="Arial" w:cs="Arial"/>
        </w:rPr>
        <w:t xml:space="preserve"> </w:t>
      </w:r>
      <w:r w:rsidR="00916A08">
        <w:rPr>
          <w:rFonts w:ascii="Arial" w:hAnsi="Arial" w:cs="Arial"/>
          <w:color w:val="000000"/>
        </w:rPr>
        <w:t>behaviour must for the purposes of the Housing Acts 1966-2014 involve significant or persistent danger, injury or damage to persons, property, etc. This definition does not include noise and nuisance or other activities, which would not normally be associated with the serious problems towards which the Act is targeted.</w:t>
      </w:r>
      <w:r w:rsidR="00916A08">
        <w:rPr>
          <w:color w:val="000000"/>
          <w:sz w:val="22"/>
        </w:rPr>
        <w:t xml:space="preserve"> </w:t>
      </w:r>
    </w:p>
    <w:p w:rsidR="003B5390" w:rsidRDefault="003B5390">
      <w:pPr>
        <w:jc w:val="both"/>
        <w:rPr>
          <w:color w:val="000000"/>
          <w:sz w:val="22"/>
        </w:rPr>
      </w:pPr>
    </w:p>
    <w:p w:rsidR="00916A08" w:rsidRDefault="003B5390">
      <w:pPr>
        <w:jc w:val="both"/>
        <w:rPr>
          <w:rFonts w:ascii="Arial" w:hAnsi="Arial" w:cs="Arial"/>
        </w:rPr>
      </w:pPr>
      <w:r>
        <w:rPr>
          <w:rFonts w:ascii="Arial" w:hAnsi="Arial" w:cs="Arial"/>
        </w:rPr>
        <w:t>Furthermore, anti-social b</w:t>
      </w:r>
      <w:r w:rsidR="00916A08">
        <w:rPr>
          <w:rFonts w:ascii="Arial" w:hAnsi="Arial" w:cs="Arial"/>
        </w:rPr>
        <w:t>ehaviour is often symptomatic of social problems</w:t>
      </w:r>
      <w:r w:rsidR="0021381F">
        <w:rPr>
          <w:rFonts w:ascii="Arial" w:hAnsi="Arial" w:cs="Arial"/>
        </w:rPr>
        <w:t>,</w:t>
      </w:r>
      <w:r w:rsidR="00916A08">
        <w:rPr>
          <w:rFonts w:ascii="Arial" w:hAnsi="Arial" w:cs="Arial"/>
        </w:rPr>
        <w:t xml:space="preserve"> such as drug or alcohol abuse or family breakdown, which a Local Authority cannot address on its own. In this regard, in many instances, successful resolution </w:t>
      </w:r>
      <w:r>
        <w:rPr>
          <w:rFonts w:ascii="Arial" w:hAnsi="Arial" w:cs="Arial"/>
        </w:rPr>
        <w:t>of anti-social b</w:t>
      </w:r>
      <w:r w:rsidR="00916A08">
        <w:rPr>
          <w:rFonts w:ascii="Arial" w:hAnsi="Arial" w:cs="Arial"/>
        </w:rPr>
        <w:t xml:space="preserve">ehaviour can only be achieved based on a multi-agency partnership approach to include </w:t>
      </w:r>
      <w:r w:rsidR="001155DD">
        <w:rPr>
          <w:rFonts w:ascii="Arial" w:hAnsi="Arial" w:cs="Arial"/>
        </w:rPr>
        <w:t>An Garda Síochána</w:t>
      </w:r>
      <w:r w:rsidR="003E58DE">
        <w:rPr>
          <w:rFonts w:ascii="Arial" w:hAnsi="Arial" w:cs="Arial"/>
        </w:rPr>
        <w:t xml:space="preserve">, </w:t>
      </w:r>
      <w:r w:rsidR="003E58DE">
        <w:rPr>
          <w:rFonts w:ascii="Arial" w:hAnsi="Arial" w:cs="Arial"/>
        </w:rPr>
        <w:lastRenderedPageBreak/>
        <w:t>Health Service</w:t>
      </w:r>
      <w:r w:rsidR="002A59C5">
        <w:rPr>
          <w:rFonts w:ascii="Arial" w:hAnsi="Arial" w:cs="Arial"/>
        </w:rPr>
        <w:t xml:space="preserve"> Executive, </w:t>
      </w:r>
      <w:r w:rsidR="00916A08">
        <w:rPr>
          <w:rFonts w:ascii="Arial" w:hAnsi="Arial" w:cs="Arial"/>
        </w:rPr>
        <w:t xml:space="preserve">Tusla and community groups. </w:t>
      </w:r>
      <w:r w:rsidR="00916A08" w:rsidRPr="008429EC">
        <w:rPr>
          <w:rFonts w:ascii="Arial" w:hAnsi="Arial" w:cs="Arial"/>
        </w:rPr>
        <w:t xml:space="preserve">Procedural mechanisms and protocols to advance the above </w:t>
      </w:r>
      <w:r w:rsidR="0021381F">
        <w:rPr>
          <w:rFonts w:ascii="Arial" w:hAnsi="Arial" w:cs="Arial"/>
        </w:rPr>
        <w:t xml:space="preserve">to </w:t>
      </w:r>
      <w:r w:rsidR="00916A08" w:rsidRPr="008429EC">
        <w:rPr>
          <w:rFonts w:ascii="Arial" w:hAnsi="Arial" w:cs="Arial"/>
        </w:rPr>
        <w:t>be agreed by all parties involved.</w:t>
      </w:r>
    </w:p>
    <w:p w:rsidR="00DF425E" w:rsidRDefault="00DF425E">
      <w:pPr>
        <w:jc w:val="both"/>
        <w:rPr>
          <w:rFonts w:ascii="Arial" w:hAnsi="Arial" w:cs="Arial"/>
        </w:rPr>
      </w:pPr>
    </w:p>
    <w:p w:rsidR="002A59C5" w:rsidRPr="00B42B20" w:rsidRDefault="002A59C5">
      <w:pPr>
        <w:jc w:val="both"/>
        <w:rPr>
          <w:rFonts w:ascii="Arial" w:hAnsi="Arial" w:cs="Arial"/>
        </w:rPr>
      </w:pPr>
      <w:r w:rsidRPr="00B42B20">
        <w:rPr>
          <w:rFonts w:ascii="Arial" w:hAnsi="Arial" w:cs="Arial"/>
        </w:rPr>
        <w:t xml:space="preserve">While particular incidents can fall within both anti-social and criminal classifications it is important to state that the Local Authority’s role is to pursue incidents through the anti-social </w:t>
      </w:r>
      <w:r w:rsidR="00DF425E" w:rsidRPr="00B42B20">
        <w:rPr>
          <w:rFonts w:ascii="Arial" w:hAnsi="Arial" w:cs="Arial"/>
        </w:rPr>
        <w:t xml:space="preserve">behaviour </w:t>
      </w:r>
      <w:r w:rsidRPr="00B42B20">
        <w:rPr>
          <w:rFonts w:ascii="Arial" w:hAnsi="Arial" w:cs="Arial"/>
        </w:rPr>
        <w:t xml:space="preserve">provisions of the Housing Acts using the civil law and An Garda Síochána‘s role is to pursue incidents through </w:t>
      </w:r>
      <w:r w:rsidR="00DF425E" w:rsidRPr="00B42B20">
        <w:rPr>
          <w:rFonts w:ascii="Arial" w:hAnsi="Arial" w:cs="Arial"/>
        </w:rPr>
        <w:t xml:space="preserve">relevant </w:t>
      </w:r>
      <w:r w:rsidRPr="00B42B20">
        <w:rPr>
          <w:rFonts w:ascii="Arial" w:hAnsi="Arial" w:cs="Arial"/>
        </w:rPr>
        <w:t>criminal justice mechanisms.</w:t>
      </w:r>
    </w:p>
    <w:p w:rsidR="00916A08" w:rsidRDefault="00916A08">
      <w:pPr>
        <w:jc w:val="both"/>
        <w:rPr>
          <w:rFonts w:eastAsia="Arial"/>
        </w:rPr>
      </w:pPr>
    </w:p>
    <w:p w:rsidR="00916A08" w:rsidRPr="003D1C77" w:rsidRDefault="00C14580" w:rsidP="003D1C77">
      <w:pPr>
        <w:pStyle w:val="Heading2"/>
        <w:rPr>
          <w:szCs w:val="24"/>
        </w:rPr>
      </w:pPr>
      <w:bookmarkStart w:id="4" w:name="__RefHeading___Toc464124803"/>
      <w:bookmarkEnd w:id="4"/>
      <w:r w:rsidRPr="003D1C77">
        <w:rPr>
          <w:rFonts w:ascii="Arial" w:hAnsi="Arial" w:cs="Arial"/>
          <w:szCs w:val="24"/>
        </w:rPr>
        <w:t>2.2.</w:t>
      </w:r>
      <w:r w:rsidR="00916A08" w:rsidRPr="003D1C77">
        <w:rPr>
          <w:rFonts w:ascii="Arial" w:hAnsi="Arial" w:cs="Arial"/>
          <w:szCs w:val="24"/>
        </w:rPr>
        <w:t xml:space="preserve"> Data Protection</w:t>
      </w:r>
    </w:p>
    <w:p w:rsidR="007B634D" w:rsidRPr="003E58DE" w:rsidRDefault="007B634D">
      <w:pPr>
        <w:jc w:val="both"/>
        <w:rPr>
          <w:rFonts w:ascii="Arial" w:hAnsi="Arial" w:cs="Arial"/>
          <w:b/>
          <w:bCs/>
          <w:color w:val="000000"/>
        </w:rPr>
      </w:pPr>
    </w:p>
    <w:p w:rsidR="00834D81" w:rsidRPr="00B42B20" w:rsidRDefault="00834D81">
      <w:pPr>
        <w:jc w:val="both"/>
        <w:rPr>
          <w:rFonts w:ascii="Arial" w:hAnsi="Arial" w:cs="Arial"/>
          <w:bCs/>
        </w:rPr>
      </w:pPr>
      <w:r w:rsidRPr="00B42B20">
        <w:rPr>
          <w:rFonts w:ascii="Arial" w:hAnsi="Arial" w:cs="Arial"/>
          <w:bCs/>
        </w:rPr>
        <w:t>The Data Protection Acts 1988 – 2018 are designed to protect people’s privacy.  The legislation confers rights on individuals in relation to the privacy of their personal data as well as the responsibilities on those persons holding and processing such data.</w:t>
      </w:r>
    </w:p>
    <w:p w:rsidR="00834D81" w:rsidRPr="00B42B20" w:rsidRDefault="00834D81">
      <w:pPr>
        <w:jc w:val="both"/>
        <w:rPr>
          <w:rFonts w:ascii="Arial" w:hAnsi="Arial" w:cs="Arial"/>
          <w:bCs/>
        </w:rPr>
      </w:pPr>
    </w:p>
    <w:p w:rsidR="00834D81" w:rsidRPr="00B42B20" w:rsidRDefault="00D9201C">
      <w:pPr>
        <w:jc w:val="both"/>
        <w:rPr>
          <w:rFonts w:ascii="Arial" w:hAnsi="Arial" w:cs="Arial"/>
          <w:bCs/>
        </w:rPr>
      </w:pPr>
      <w:r w:rsidRPr="00B42B20">
        <w:rPr>
          <w:rFonts w:ascii="Arial" w:hAnsi="Arial" w:cs="Arial"/>
          <w:bCs/>
        </w:rPr>
        <w:t>GCC fully respect each tenant’s</w:t>
      </w:r>
      <w:r w:rsidR="00834D81" w:rsidRPr="00B42B20">
        <w:rPr>
          <w:rFonts w:ascii="Arial" w:hAnsi="Arial" w:cs="Arial"/>
          <w:bCs/>
        </w:rPr>
        <w:t xml:space="preserve"> privacy.  A</w:t>
      </w:r>
      <w:r w:rsidRPr="00B42B20">
        <w:rPr>
          <w:rFonts w:ascii="Arial" w:hAnsi="Arial" w:cs="Arial"/>
          <w:bCs/>
        </w:rPr>
        <w:t>ny personal information which is provided to GCC</w:t>
      </w:r>
      <w:r w:rsidR="00834D81" w:rsidRPr="00B42B20">
        <w:rPr>
          <w:rFonts w:ascii="Arial" w:hAnsi="Arial" w:cs="Arial"/>
          <w:bCs/>
        </w:rPr>
        <w:t xml:space="preserve"> will be treated with the highest standards of security and confidentiality, strictly in accordance with the Data Protection acts 1988 – 2018.</w:t>
      </w:r>
    </w:p>
    <w:p w:rsidR="00767C30" w:rsidRDefault="00767C30">
      <w:pPr>
        <w:jc w:val="both"/>
        <w:rPr>
          <w:rFonts w:ascii="Arial" w:hAnsi="Arial" w:cs="Arial"/>
          <w:b/>
          <w:bCs/>
          <w:color w:val="000000"/>
        </w:rPr>
      </w:pPr>
    </w:p>
    <w:p w:rsidR="00916A08" w:rsidRPr="00C14580" w:rsidRDefault="00C14580" w:rsidP="003D1C77">
      <w:pPr>
        <w:pStyle w:val="Heading2"/>
        <w:numPr>
          <w:ilvl w:val="0"/>
          <w:numId w:val="0"/>
        </w:numPr>
        <w:rPr>
          <w:rFonts w:ascii="Arial" w:hAnsi="Arial" w:cs="Arial"/>
          <w:color w:val="000000"/>
          <w:szCs w:val="24"/>
        </w:rPr>
      </w:pPr>
      <w:bookmarkStart w:id="5" w:name="__RefHeading___Toc464124804"/>
      <w:bookmarkEnd w:id="5"/>
      <w:r w:rsidRPr="00C14580">
        <w:rPr>
          <w:rFonts w:ascii="Arial" w:hAnsi="Arial" w:cs="Arial"/>
          <w:szCs w:val="24"/>
        </w:rPr>
        <w:t>2.3.</w:t>
      </w:r>
      <w:r w:rsidR="00916A08" w:rsidRPr="00C14580">
        <w:rPr>
          <w:rFonts w:ascii="Arial" w:hAnsi="Arial" w:cs="Arial"/>
          <w:szCs w:val="24"/>
        </w:rPr>
        <w:t xml:space="preserve"> Automated Data</w:t>
      </w:r>
    </w:p>
    <w:p w:rsidR="00916A08" w:rsidRDefault="00916A08">
      <w:pPr>
        <w:jc w:val="both"/>
        <w:rPr>
          <w:rFonts w:ascii="Arial" w:hAnsi="Arial" w:cs="Arial"/>
          <w:color w:val="000000"/>
        </w:rPr>
      </w:pPr>
    </w:p>
    <w:p w:rsidR="00916A08" w:rsidRDefault="00916A08">
      <w:pPr>
        <w:jc w:val="both"/>
        <w:rPr>
          <w:rFonts w:ascii="Arial" w:hAnsi="Arial" w:cs="Arial"/>
          <w:color w:val="000000"/>
        </w:rPr>
      </w:pPr>
      <w:r>
        <w:rPr>
          <w:rFonts w:ascii="Arial" w:hAnsi="Arial" w:cs="Arial"/>
          <w:color w:val="000000"/>
        </w:rPr>
        <w:t>Means information that</w:t>
      </w:r>
      <w:r w:rsidR="003E58DE">
        <w:rPr>
          <w:rFonts w:ascii="Arial" w:hAnsi="Arial" w:cs="Arial"/>
          <w:color w:val="000000"/>
        </w:rPr>
        <w:t>:</w:t>
      </w:r>
    </w:p>
    <w:p w:rsidR="003B5390" w:rsidRDefault="003B5390">
      <w:pPr>
        <w:jc w:val="both"/>
        <w:rPr>
          <w:rFonts w:ascii="Arial" w:hAnsi="Arial" w:cs="Arial"/>
          <w:color w:val="000000"/>
        </w:rPr>
      </w:pPr>
    </w:p>
    <w:p w:rsidR="00916A08" w:rsidRPr="003E58DE" w:rsidRDefault="00916A08">
      <w:pPr>
        <w:numPr>
          <w:ilvl w:val="0"/>
          <w:numId w:val="5"/>
        </w:numPr>
        <w:jc w:val="both"/>
        <w:rPr>
          <w:rFonts w:ascii="Arial" w:hAnsi="Arial" w:cs="Arial"/>
          <w:iCs/>
          <w:color w:val="000000"/>
        </w:rPr>
      </w:pPr>
      <w:r>
        <w:rPr>
          <w:rFonts w:ascii="Arial" w:hAnsi="Arial" w:cs="Arial"/>
          <w:color w:val="000000"/>
        </w:rPr>
        <w:t>is being processed by means of equipment operating automatically in response to instructions given for that purpose, or</w:t>
      </w:r>
    </w:p>
    <w:p w:rsidR="003E58DE" w:rsidRDefault="003E58DE" w:rsidP="003E58DE">
      <w:pPr>
        <w:ind w:left="720"/>
        <w:jc w:val="both"/>
        <w:rPr>
          <w:rFonts w:ascii="Arial" w:hAnsi="Arial" w:cs="Arial"/>
          <w:iCs/>
          <w:color w:val="000000"/>
        </w:rPr>
      </w:pPr>
    </w:p>
    <w:p w:rsidR="00916A08" w:rsidRPr="0064113E" w:rsidRDefault="00916A08">
      <w:pPr>
        <w:numPr>
          <w:ilvl w:val="0"/>
          <w:numId w:val="5"/>
        </w:numPr>
        <w:jc w:val="both"/>
        <w:rPr>
          <w:rFonts w:ascii="Arial" w:hAnsi="Arial" w:cs="Arial"/>
          <w:b/>
          <w:bCs/>
          <w:color w:val="000000"/>
          <w:szCs w:val="20"/>
        </w:rPr>
      </w:pPr>
      <w:r>
        <w:rPr>
          <w:rFonts w:ascii="Arial" w:hAnsi="Arial" w:cs="Arial"/>
          <w:iCs/>
          <w:color w:val="000000"/>
        </w:rPr>
        <w:t>is recorded with the intention that it should be processed by means of such equipment.</w:t>
      </w:r>
    </w:p>
    <w:p w:rsidR="00916A08" w:rsidRPr="00BD1619" w:rsidRDefault="00916A08" w:rsidP="003B5390">
      <w:pPr>
        <w:rPr>
          <w:rFonts w:asciiTheme="minorHAnsi" w:hAnsiTheme="minorHAnsi" w:cs="Arial"/>
          <w:b/>
        </w:rPr>
      </w:pPr>
    </w:p>
    <w:p w:rsidR="00916A08" w:rsidRPr="008429EC" w:rsidRDefault="00C14580">
      <w:pPr>
        <w:pStyle w:val="Heading2"/>
        <w:rPr>
          <w:rFonts w:ascii="Arial" w:hAnsi="Arial" w:cs="Arial"/>
          <w:szCs w:val="24"/>
        </w:rPr>
      </w:pPr>
      <w:bookmarkStart w:id="6" w:name="__RefHeading___Toc464124805"/>
      <w:bookmarkEnd w:id="6"/>
      <w:r w:rsidRPr="008429EC">
        <w:rPr>
          <w:rFonts w:ascii="Arial" w:hAnsi="Arial" w:cs="Arial"/>
          <w:szCs w:val="24"/>
        </w:rPr>
        <w:t>2.4.</w:t>
      </w:r>
      <w:r w:rsidR="00916A08" w:rsidRPr="008429EC">
        <w:rPr>
          <w:rFonts w:ascii="Arial" w:hAnsi="Arial" w:cs="Arial"/>
          <w:szCs w:val="24"/>
        </w:rPr>
        <w:t xml:space="preserve"> Racism</w:t>
      </w:r>
    </w:p>
    <w:p w:rsidR="00916A08" w:rsidRPr="008429EC" w:rsidRDefault="00916A08">
      <w:pPr>
        <w:rPr>
          <w:rFonts w:ascii="Arial" w:hAnsi="Arial" w:cs="Arial"/>
        </w:rPr>
      </w:pPr>
    </w:p>
    <w:p w:rsidR="00916A08" w:rsidRPr="008429EC" w:rsidRDefault="00916A08">
      <w:pPr>
        <w:rPr>
          <w:rFonts w:ascii="Arial" w:hAnsi="Arial" w:cs="Arial"/>
        </w:rPr>
      </w:pPr>
      <w:r w:rsidRPr="008429EC">
        <w:rPr>
          <w:rFonts w:ascii="Arial" w:hAnsi="Arial" w:cs="Arial"/>
        </w:rPr>
        <w:t>According to the United Nations Convention on the Elimination of All Forms of Racial Discrimination,</w:t>
      </w:r>
    </w:p>
    <w:p w:rsidR="00916A08" w:rsidRPr="008429EC" w:rsidRDefault="00916A08">
      <w:pPr>
        <w:rPr>
          <w:rFonts w:ascii="Arial" w:hAnsi="Arial" w:cs="Arial"/>
        </w:rPr>
      </w:pPr>
    </w:p>
    <w:p w:rsidR="00916A08" w:rsidRDefault="00916A08" w:rsidP="003E58DE">
      <w:pPr>
        <w:jc w:val="both"/>
        <w:rPr>
          <w:rFonts w:ascii="Arial" w:hAnsi="Arial" w:cs="Arial"/>
        </w:rPr>
      </w:pPr>
      <w:r w:rsidRPr="008429EC">
        <w:rPr>
          <w:rFonts w:ascii="Arial" w:eastAsia="Arial" w:hAnsi="Arial" w:cs="Arial"/>
        </w:rPr>
        <w:t>‘</w:t>
      </w:r>
      <w:r w:rsidRPr="008429EC">
        <w:rPr>
          <w:rFonts w:ascii="Arial" w:hAnsi="Arial" w:cs="Arial"/>
        </w:rPr>
        <w:t>the term “racial discrimination” shall mean any distinction, exclusion, restriction, or preference based on race, colour, descent, or national or ethnic origin which has the purpose or effect of nullifying or impairing the recognition, enjoyment or exercise, on an equal footing, of human rights and fundamental freedoms in the political, economic, social, cultural or any other field of public life.’</w:t>
      </w:r>
    </w:p>
    <w:p w:rsidR="00916A08" w:rsidRDefault="00916A08">
      <w:pPr>
        <w:jc w:val="both"/>
        <w:rPr>
          <w:rFonts w:ascii="Arial" w:hAnsi="Arial" w:cs="Arial"/>
          <w:bCs/>
          <w:color w:val="000000"/>
          <w:szCs w:val="20"/>
        </w:rPr>
      </w:pPr>
    </w:p>
    <w:p w:rsidR="00916A08" w:rsidRPr="00C14580" w:rsidRDefault="00C14580" w:rsidP="00390AC1">
      <w:pPr>
        <w:pStyle w:val="Heading2"/>
        <w:numPr>
          <w:ilvl w:val="0"/>
          <w:numId w:val="0"/>
        </w:numPr>
        <w:rPr>
          <w:szCs w:val="24"/>
        </w:rPr>
      </w:pPr>
      <w:bookmarkStart w:id="7" w:name="__RefHeading___Toc464124806"/>
      <w:bookmarkEnd w:id="7"/>
      <w:r>
        <w:rPr>
          <w:rFonts w:ascii="Arial" w:hAnsi="Arial" w:cs="Arial"/>
          <w:szCs w:val="24"/>
        </w:rPr>
        <w:t>2.5.</w:t>
      </w:r>
      <w:r w:rsidR="00916A08" w:rsidRPr="00C14580">
        <w:rPr>
          <w:rFonts w:ascii="Arial" w:hAnsi="Arial" w:cs="Arial"/>
          <w:szCs w:val="24"/>
        </w:rPr>
        <w:t xml:space="preserve"> The Complainant and Respondent</w:t>
      </w:r>
    </w:p>
    <w:p w:rsidR="00916A08" w:rsidRDefault="00916A08">
      <w:pPr>
        <w:jc w:val="both"/>
      </w:pPr>
    </w:p>
    <w:p w:rsidR="00916A08" w:rsidRDefault="00916A08">
      <w:pPr>
        <w:jc w:val="both"/>
        <w:rPr>
          <w:rFonts w:ascii="Arial" w:hAnsi="Arial" w:cs="Arial"/>
          <w:b/>
          <w:bCs/>
          <w:color w:val="000000"/>
          <w:szCs w:val="20"/>
        </w:rPr>
      </w:pPr>
      <w:r>
        <w:rPr>
          <w:rFonts w:ascii="Arial" w:hAnsi="Arial" w:cs="Arial"/>
          <w:color w:val="000000"/>
        </w:rPr>
        <w:t>F</w:t>
      </w:r>
      <w:r w:rsidR="003E58DE">
        <w:rPr>
          <w:rFonts w:ascii="Arial" w:hAnsi="Arial" w:cs="Arial"/>
          <w:color w:val="000000"/>
        </w:rPr>
        <w:t xml:space="preserve">or the purposes of this </w:t>
      </w:r>
      <w:r w:rsidR="003E58DE" w:rsidRPr="008429EC">
        <w:rPr>
          <w:rFonts w:ascii="Arial" w:hAnsi="Arial" w:cs="Arial"/>
        </w:rPr>
        <w:t>Strategy</w:t>
      </w:r>
      <w:r w:rsidRPr="008429EC">
        <w:rPr>
          <w:rFonts w:ascii="Arial" w:hAnsi="Arial" w:cs="Arial"/>
        </w:rPr>
        <w:t>,</w:t>
      </w:r>
      <w:r>
        <w:rPr>
          <w:rFonts w:ascii="Arial" w:hAnsi="Arial" w:cs="Arial"/>
          <w:color w:val="000000"/>
        </w:rPr>
        <w:t xml:space="preserve"> the term 'complainant and respondent' will be used to identify individuals making a complaint and those responding to the </w:t>
      </w:r>
      <w:r>
        <w:rPr>
          <w:rFonts w:ascii="Arial" w:hAnsi="Arial" w:cs="Arial"/>
          <w:color w:val="000000"/>
          <w:szCs w:val="20"/>
        </w:rPr>
        <w:t>complaint. These terms will be defined as:</w:t>
      </w:r>
    </w:p>
    <w:p w:rsidR="00916A08" w:rsidRPr="00837D7C" w:rsidRDefault="00916A08">
      <w:pPr>
        <w:jc w:val="both"/>
        <w:rPr>
          <w:rFonts w:ascii="Arial" w:hAnsi="Arial" w:cs="Arial"/>
          <w:b/>
          <w:bCs/>
          <w:i/>
          <w:color w:val="000000"/>
          <w:szCs w:val="20"/>
          <w:u w:val="single"/>
        </w:rPr>
      </w:pPr>
    </w:p>
    <w:p w:rsidR="00B2411A" w:rsidRDefault="00916A08" w:rsidP="00B2411A">
      <w:pPr>
        <w:pStyle w:val="Heading3"/>
        <w:numPr>
          <w:ilvl w:val="8"/>
          <w:numId w:val="2"/>
        </w:numPr>
        <w:rPr>
          <w:rFonts w:ascii="Arial" w:hAnsi="Arial" w:cs="Arial"/>
          <w:color w:val="000000"/>
        </w:rPr>
      </w:pPr>
      <w:bookmarkStart w:id="8" w:name="__RefHeading___Toc464124807"/>
      <w:bookmarkEnd w:id="8"/>
      <w:r w:rsidRPr="00B2411A">
        <w:rPr>
          <w:rFonts w:ascii="Arial" w:hAnsi="Arial" w:cs="Arial"/>
          <w:color w:val="000000"/>
        </w:rPr>
        <w:t>The person who makes the complaint or</w:t>
      </w:r>
      <w:r w:rsidR="0028306B" w:rsidRPr="00B2411A">
        <w:rPr>
          <w:rFonts w:ascii="Arial" w:hAnsi="Arial" w:cs="Arial"/>
          <w:color w:val="000000"/>
        </w:rPr>
        <w:t xml:space="preserve"> reports to the local authority</w:t>
      </w:r>
      <w:r w:rsidR="004E28B7" w:rsidRPr="00B2411A">
        <w:rPr>
          <w:rFonts w:ascii="Arial" w:hAnsi="Arial" w:cs="Arial"/>
          <w:color w:val="000000"/>
        </w:rPr>
        <w:t xml:space="preserve"> </w:t>
      </w:r>
      <w:r w:rsidRPr="00B2411A">
        <w:rPr>
          <w:rFonts w:ascii="Arial" w:hAnsi="Arial" w:cs="Arial"/>
          <w:color w:val="000000"/>
        </w:rPr>
        <w:t xml:space="preserve">will be referred to as </w:t>
      </w:r>
    </w:p>
    <w:p w:rsidR="00DF425E" w:rsidRDefault="00916A08" w:rsidP="00DF425E">
      <w:pPr>
        <w:pStyle w:val="Heading3"/>
        <w:numPr>
          <w:ilvl w:val="8"/>
          <w:numId w:val="2"/>
        </w:numPr>
        <w:rPr>
          <w:rFonts w:ascii="Arial" w:hAnsi="Arial" w:cs="Arial"/>
          <w:color w:val="000000"/>
        </w:rPr>
      </w:pPr>
      <w:r w:rsidRPr="00B2411A">
        <w:rPr>
          <w:rFonts w:ascii="Arial" w:hAnsi="Arial" w:cs="Arial"/>
          <w:color w:val="000000"/>
        </w:rPr>
        <w:t xml:space="preserve">a </w:t>
      </w:r>
      <w:r w:rsidRPr="00DF425E">
        <w:rPr>
          <w:rFonts w:ascii="Arial" w:hAnsi="Arial" w:cs="Arial"/>
          <w:i/>
          <w:color w:val="000000"/>
        </w:rPr>
        <w:t>complainant.</w:t>
      </w:r>
      <w:bookmarkStart w:id="9" w:name="__RefHeading___Toc464124808"/>
      <w:bookmarkEnd w:id="9"/>
      <w:r w:rsidR="00DF425E">
        <w:rPr>
          <w:rFonts w:ascii="Arial" w:hAnsi="Arial" w:cs="Arial"/>
          <w:color w:val="000000"/>
        </w:rPr>
        <w:t xml:space="preserve"> </w:t>
      </w:r>
      <w:r w:rsidRPr="00DF425E">
        <w:rPr>
          <w:rFonts w:ascii="Arial" w:hAnsi="Arial" w:cs="Arial"/>
          <w:color w:val="000000"/>
        </w:rPr>
        <w:t xml:space="preserve">The person whom the complainant is made against will be </w:t>
      </w:r>
      <w:r w:rsidR="0028306B" w:rsidRPr="00DF425E">
        <w:rPr>
          <w:rFonts w:ascii="Arial" w:hAnsi="Arial" w:cs="Arial"/>
          <w:color w:val="000000"/>
        </w:rPr>
        <w:t>referred to</w:t>
      </w:r>
      <w:r w:rsidR="004E28B7" w:rsidRPr="00DF425E">
        <w:rPr>
          <w:rFonts w:ascii="Arial" w:hAnsi="Arial" w:cs="Arial"/>
          <w:color w:val="000000"/>
        </w:rPr>
        <w:t xml:space="preserve"> </w:t>
      </w:r>
      <w:r w:rsidR="0028306B" w:rsidRPr="00DF425E">
        <w:rPr>
          <w:rFonts w:ascii="Arial" w:hAnsi="Arial" w:cs="Arial"/>
          <w:color w:val="000000"/>
        </w:rPr>
        <w:t xml:space="preserve">as a </w:t>
      </w:r>
    </w:p>
    <w:p w:rsidR="00A25230" w:rsidRPr="00DF425E" w:rsidRDefault="00916A08" w:rsidP="00DF425E">
      <w:pPr>
        <w:pStyle w:val="Heading3"/>
        <w:numPr>
          <w:ilvl w:val="8"/>
          <w:numId w:val="2"/>
        </w:numPr>
        <w:rPr>
          <w:rFonts w:ascii="Arial" w:hAnsi="Arial" w:cs="Arial"/>
          <w:color w:val="000000"/>
        </w:rPr>
      </w:pPr>
      <w:r w:rsidRPr="00DF425E">
        <w:rPr>
          <w:rFonts w:ascii="Arial" w:hAnsi="Arial" w:cs="Arial"/>
          <w:i/>
          <w:color w:val="000000"/>
        </w:rPr>
        <w:t>respondent.</w:t>
      </w:r>
    </w:p>
    <w:p w:rsidR="00A25230" w:rsidRDefault="00A25230" w:rsidP="00A25230"/>
    <w:p w:rsidR="00B42B20" w:rsidRDefault="00B42B20" w:rsidP="00A25230"/>
    <w:p w:rsidR="00B42B20" w:rsidRPr="00A25230" w:rsidRDefault="00B42B20" w:rsidP="00A25230"/>
    <w:p w:rsidR="00A00E16" w:rsidRPr="00B42B20" w:rsidRDefault="00DF425E" w:rsidP="00DF425E">
      <w:pPr>
        <w:pStyle w:val="Heading1"/>
        <w:numPr>
          <w:ilvl w:val="0"/>
          <w:numId w:val="0"/>
        </w:numPr>
        <w:rPr>
          <w:rFonts w:ascii="Arial" w:hAnsi="Arial" w:cs="Arial"/>
        </w:rPr>
      </w:pPr>
      <w:r w:rsidRPr="00B42B20">
        <w:rPr>
          <w:rFonts w:ascii="Arial" w:hAnsi="Arial" w:cs="Arial"/>
        </w:rPr>
        <w:lastRenderedPageBreak/>
        <w:t xml:space="preserve">2.6 </w:t>
      </w:r>
      <w:r w:rsidR="00A25230" w:rsidRPr="00B42B20">
        <w:rPr>
          <w:rFonts w:ascii="Arial" w:hAnsi="Arial" w:cs="Arial"/>
        </w:rPr>
        <w:t xml:space="preserve">Nuisance behaviour </w:t>
      </w:r>
      <w:r w:rsidRPr="00B42B20">
        <w:rPr>
          <w:rFonts w:ascii="Arial" w:hAnsi="Arial" w:cs="Arial"/>
        </w:rPr>
        <w:t>and illegal dumping</w:t>
      </w:r>
    </w:p>
    <w:p w:rsidR="00A25230" w:rsidRPr="00B42B20" w:rsidRDefault="00A25230" w:rsidP="00A25230">
      <w:pPr>
        <w:rPr>
          <w:rFonts w:ascii="Arial" w:hAnsi="Arial" w:cs="Arial"/>
        </w:rPr>
      </w:pPr>
    </w:p>
    <w:p w:rsidR="00A25230" w:rsidRPr="00B42B20" w:rsidRDefault="00DF425E" w:rsidP="00DF425E">
      <w:pPr>
        <w:jc w:val="both"/>
        <w:rPr>
          <w:rFonts w:ascii="Arial" w:hAnsi="Arial" w:cs="Arial"/>
        </w:rPr>
      </w:pPr>
      <w:r w:rsidRPr="00B42B20">
        <w:rPr>
          <w:rFonts w:ascii="Arial" w:hAnsi="Arial" w:cs="Arial"/>
        </w:rPr>
        <w:t>Nuisance behaviour can be considered as</w:t>
      </w:r>
      <w:r w:rsidR="00A25230" w:rsidRPr="00B42B20">
        <w:rPr>
          <w:rFonts w:ascii="Arial" w:hAnsi="Arial" w:cs="Arial"/>
        </w:rPr>
        <w:t xml:space="preserve"> behaviour that is not as serious or persistent as anti-social behaviour</w:t>
      </w:r>
      <w:r w:rsidRPr="00B42B20">
        <w:rPr>
          <w:rFonts w:ascii="Arial" w:hAnsi="Arial" w:cs="Arial"/>
        </w:rPr>
        <w:t xml:space="preserve"> as defined in the Acts, but may</w:t>
      </w:r>
      <w:r w:rsidR="00A25230" w:rsidRPr="00B42B20">
        <w:rPr>
          <w:rFonts w:ascii="Arial" w:hAnsi="Arial" w:cs="Arial"/>
        </w:rPr>
        <w:t xml:space="preserve"> still </w:t>
      </w:r>
      <w:r w:rsidRPr="00B42B20">
        <w:rPr>
          <w:rFonts w:ascii="Arial" w:hAnsi="Arial" w:cs="Arial"/>
        </w:rPr>
        <w:t xml:space="preserve">constitute </w:t>
      </w:r>
      <w:r w:rsidR="00A25230" w:rsidRPr="00B42B20">
        <w:rPr>
          <w:rFonts w:ascii="Arial" w:hAnsi="Arial" w:cs="Arial"/>
        </w:rPr>
        <w:t xml:space="preserve">a breach of </w:t>
      </w:r>
      <w:r w:rsidRPr="00B42B20">
        <w:rPr>
          <w:rFonts w:ascii="Arial" w:hAnsi="Arial" w:cs="Arial"/>
        </w:rPr>
        <w:t xml:space="preserve">a </w:t>
      </w:r>
      <w:r w:rsidR="00A25230" w:rsidRPr="00B42B20">
        <w:rPr>
          <w:rFonts w:ascii="Arial" w:hAnsi="Arial" w:cs="Arial"/>
        </w:rPr>
        <w:t xml:space="preserve">tenancy agreement. </w:t>
      </w:r>
      <w:r w:rsidRPr="00B42B20">
        <w:rPr>
          <w:rFonts w:ascii="Arial" w:hAnsi="Arial" w:cs="Arial"/>
        </w:rPr>
        <w:t xml:space="preserve"> </w:t>
      </w:r>
      <w:r w:rsidR="00A25230" w:rsidRPr="00B42B20">
        <w:rPr>
          <w:rFonts w:ascii="Arial" w:hAnsi="Arial" w:cs="Arial"/>
        </w:rPr>
        <w:t xml:space="preserve">Examples of nuisance behaviour include: </w:t>
      </w:r>
    </w:p>
    <w:p w:rsidR="00DF425E" w:rsidRPr="00B42B20" w:rsidRDefault="00DF425E" w:rsidP="00DF425E">
      <w:pPr>
        <w:jc w:val="both"/>
        <w:rPr>
          <w:rFonts w:ascii="Arial" w:hAnsi="Arial" w:cs="Arial"/>
        </w:rPr>
      </w:pPr>
    </w:p>
    <w:p w:rsidR="00DF425E" w:rsidRPr="00B42B20" w:rsidRDefault="00A25230" w:rsidP="00DF425E">
      <w:pPr>
        <w:pStyle w:val="ListParagraph"/>
        <w:numPr>
          <w:ilvl w:val="0"/>
          <w:numId w:val="39"/>
        </w:numPr>
        <w:rPr>
          <w:rFonts w:ascii="Arial" w:hAnsi="Arial" w:cs="Arial"/>
        </w:rPr>
      </w:pPr>
      <w:r w:rsidRPr="00B42B20">
        <w:rPr>
          <w:rFonts w:ascii="Arial" w:hAnsi="Arial" w:cs="Arial"/>
        </w:rPr>
        <w:t>dumping rubbish that doe</w:t>
      </w:r>
      <w:r w:rsidR="00DF425E" w:rsidRPr="00B42B20">
        <w:rPr>
          <w:rFonts w:ascii="Arial" w:hAnsi="Arial" w:cs="Arial"/>
        </w:rPr>
        <w:t>s not go in the household bins</w:t>
      </w:r>
    </w:p>
    <w:p w:rsidR="00DF425E" w:rsidRPr="00B42B20" w:rsidRDefault="00DF425E" w:rsidP="00A25230">
      <w:pPr>
        <w:pStyle w:val="ListParagraph"/>
        <w:numPr>
          <w:ilvl w:val="0"/>
          <w:numId w:val="39"/>
        </w:numPr>
        <w:rPr>
          <w:rFonts w:ascii="Arial" w:hAnsi="Arial" w:cs="Arial"/>
        </w:rPr>
      </w:pPr>
      <w:r w:rsidRPr="00B42B20">
        <w:rPr>
          <w:rFonts w:ascii="Arial" w:hAnsi="Arial" w:cs="Arial"/>
        </w:rPr>
        <w:t>burning copper or waste</w:t>
      </w:r>
    </w:p>
    <w:p w:rsidR="00DF425E" w:rsidRPr="00B42B20" w:rsidRDefault="00DF425E" w:rsidP="00A25230">
      <w:pPr>
        <w:pStyle w:val="ListParagraph"/>
        <w:numPr>
          <w:ilvl w:val="0"/>
          <w:numId w:val="39"/>
        </w:numPr>
        <w:rPr>
          <w:rFonts w:ascii="Arial" w:hAnsi="Arial" w:cs="Arial"/>
        </w:rPr>
      </w:pPr>
      <w:r w:rsidRPr="00B42B20">
        <w:rPr>
          <w:rFonts w:ascii="Arial" w:hAnsi="Arial" w:cs="Arial"/>
        </w:rPr>
        <w:t>keeping horses on council land</w:t>
      </w:r>
      <w:r w:rsidR="00A25230" w:rsidRPr="00B42B20">
        <w:rPr>
          <w:rFonts w:ascii="Arial" w:hAnsi="Arial" w:cs="Arial"/>
        </w:rPr>
        <w:t xml:space="preserve"> </w:t>
      </w:r>
    </w:p>
    <w:p w:rsidR="00DF425E" w:rsidRPr="00B42B20" w:rsidRDefault="00A25230" w:rsidP="00A25230">
      <w:pPr>
        <w:pStyle w:val="ListParagraph"/>
        <w:numPr>
          <w:ilvl w:val="0"/>
          <w:numId w:val="39"/>
        </w:numPr>
        <w:rPr>
          <w:rFonts w:ascii="Arial" w:hAnsi="Arial" w:cs="Arial"/>
        </w:rPr>
      </w:pPr>
      <w:r w:rsidRPr="00B42B20">
        <w:rPr>
          <w:rFonts w:ascii="Arial" w:hAnsi="Arial" w:cs="Arial"/>
        </w:rPr>
        <w:t>allowing pets such as dogs to run free; barking dogs</w:t>
      </w:r>
    </w:p>
    <w:p w:rsidR="00DF425E" w:rsidRPr="00B42B20" w:rsidRDefault="00DF425E" w:rsidP="00A25230">
      <w:pPr>
        <w:pStyle w:val="ListParagraph"/>
        <w:numPr>
          <w:ilvl w:val="0"/>
          <w:numId w:val="39"/>
        </w:numPr>
        <w:rPr>
          <w:rFonts w:ascii="Arial" w:hAnsi="Arial" w:cs="Arial"/>
        </w:rPr>
      </w:pPr>
      <w:r w:rsidRPr="00B42B20">
        <w:rPr>
          <w:rFonts w:ascii="Arial" w:hAnsi="Arial" w:cs="Arial"/>
        </w:rPr>
        <w:t>unreasonable noise</w:t>
      </w:r>
    </w:p>
    <w:p w:rsidR="00DF425E" w:rsidRPr="00B42B20" w:rsidRDefault="00DF425E" w:rsidP="00A25230">
      <w:pPr>
        <w:pStyle w:val="ListParagraph"/>
        <w:numPr>
          <w:ilvl w:val="0"/>
          <w:numId w:val="39"/>
        </w:numPr>
        <w:rPr>
          <w:rFonts w:ascii="Arial" w:hAnsi="Arial" w:cs="Arial"/>
        </w:rPr>
      </w:pPr>
      <w:r w:rsidRPr="00B42B20">
        <w:rPr>
          <w:rFonts w:ascii="Arial" w:hAnsi="Arial" w:cs="Arial"/>
        </w:rPr>
        <w:t>obstructing a driveway</w:t>
      </w:r>
    </w:p>
    <w:p w:rsidR="00DF425E" w:rsidRPr="00B42B20" w:rsidRDefault="00DF425E" w:rsidP="00A25230">
      <w:pPr>
        <w:pStyle w:val="ListParagraph"/>
        <w:numPr>
          <w:ilvl w:val="0"/>
          <w:numId w:val="39"/>
        </w:numPr>
        <w:rPr>
          <w:rFonts w:ascii="Arial" w:hAnsi="Arial" w:cs="Arial"/>
        </w:rPr>
      </w:pPr>
      <w:r w:rsidRPr="00B42B20">
        <w:rPr>
          <w:rFonts w:ascii="Arial" w:hAnsi="Arial" w:cs="Arial"/>
        </w:rPr>
        <w:t>trespassing</w:t>
      </w:r>
    </w:p>
    <w:p w:rsidR="00DF425E" w:rsidRPr="00B42B20" w:rsidRDefault="00DF425E" w:rsidP="00A25230">
      <w:pPr>
        <w:pStyle w:val="ListParagraph"/>
        <w:numPr>
          <w:ilvl w:val="0"/>
          <w:numId w:val="39"/>
        </w:numPr>
        <w:rPr>
          <w:rFonts w:ascii="Arial" w:hAnsi="Arial" w:cs="Arial"/>
        </w:rPr>
      </w:pPr>
      <w:r w:rsidRPr="00B42B20">
        <w:rPr>
          <w:rFonts w:ascii="Arial" w:hAnsi="Arial" w:cs="Arial"/>
        </w:rPr>
        <w:t>parking disputes</w:t>
      </w:r>
    </w:p>
    <w:p w:rsidR="00A25230" w:rsidRPr="00B42B20" w:rsidRDefault="00A25230" w:rsidP="00A25230">
      <w:pPr>
        <w:pStyle w:val="ListParagraph"/>
        <w:numPr>
          <w:ilvl w:val="0"/>
          <w:numId w:val="39"/>
        </w:numPr>
        <w:rPr>
          <w:rFonts w:ascii="Arial" w:hAnsi="Arial" w:cs="Arial"/>
        </w:rPr>
      </w:pPr>
      <w:r w:rsidRPr="00B42B20">
        <w:rPr>
          <w:rFonts w:ascii="Arial" w:hAnsi="Arial" w:cs="Arial"/>
        </w:rPr>
        <w:t>boundary disputes</w:t>
      </w:r>
    </w:p>
    <w:p w:rsidR="00A25230" w:rsidRPr="00B42B20" w:rsidRDefault="00A25230" w:rsidP="00A25230">
      <w:pPr>
        <w:rPr>
          <w:rFonts w:ascii="Arial" w:hAnsi="Arial" w:cs="Arial"/>
        </w:rPr>
      </w:pPr>
    </w:p>
    <w:p w:rsidR="00A25230" w:rsidRPr="00B42B20" w:rsidRDefault="00A25230" w:rsidP="00DF425E">
      <w:pPr>
        <w:jc w:val="both"/>
      </w:pPr>
      <w:r w:rsidRPr="00B42B20">
        <w:rPr>
          <w:rFonts w:ascii="Arial" w:hAnsi="Arial" w:cs="Arial"/>
        </w:rPr>
        <w:t>The adoption of Waste Segregation, Storage and Presentation of Household an</w:t>
      </w:r>
      <w:r w:rsidR="00DF425E" w:rsidRPr="00B42B20">
        <w:rPr>
          <w:rFonts w:ascii="Arial" w:hAnsi="Arial" w:cs="Arial"/>
        </w:rPr>
        <w:t>d Commercial Waste Bye Laws in 2</w:t>
      </w:r>
      <w:r w:rsidRPr="00B42B20">
        <w:rPr>
          <w:rFonts w:ascii="Arial" w:hAnsi="Arial" w:cs="Arial"/>
        </w:rPr>
        <w:t xml:space="preserve">019, which require households to provide evidence on how they are managing their waste, will over time improve the level of participation in waste collection services, which will reduce the incidences of fly-tipping and illegal dumping. </w:t>
      </w:r>
      <w:r w:rsidR="00DF425E" w:rsidRPr="00B42B20">
        <w:rPr>
          <w:rFonts w:ascii="Arial" w:hAnsi="Arial" w:cs="Arial"/>
        </w:rPr>
        <w:t xml:space="preserve">All tenants of Galway City Council are required to manage their waste responsibly and in line with the requirements of the Bye Laws. </w:t>
      </w:r>
      <w:r w:rsidRPr="00B42B20">
        <w:rPr>
          <w:rFonts w:ascii="Arial" w:hAnsi="Arial" w:cs="Arial"/>
        </w:rPr>
        <w:t xml:space="preserve">Members of the public are invited to contact the </w:t>
      </w:r>
      <w:r w:rsidR="00DF425E" w:rsidRPr="00B42B20">
        <w:rPr>
          <w:rFonts w:ascii="Arial" w:hAnsi="Arial" w:cs="Arial"/>
        </w:rPr>
        <w:t xml:space="preserve">Housing or </w:t>
      </w:r>
      <w:r w:rsidRPr="00B42B20">
        <w:rPr>
          <w:rFonts w:ascii="Arial" w:hAnsi="Arial" w:cs="Arial"/>
        </w:rPr>
        <w:t>Environment Department, should they observe any illegal or suspicious waste activities</w:t>
      </w:r>
      <w:r w:rsidRPr="00B42B20">
        <w:t>.</w:t>
      </w:r>
    </w:p>
    <w:p w:rsidR="00A25230" w:rsidRPr="00A25230" w:rsidRDefault="00A25230" w:rsidP="00A25230"/>
    <w:p w:rsidR="00916A08" w:rsidRDefault="00916A08" w:rsidP="003E58DE">
      <w:pPr>
        <w:pStyle w:val="Heading1"/>
        <w:numPr>
          <w:ilvl w:val="0"/>
          <w:numId w:val="0"/>
        </w:numPr>
        <w:pBdr>
          <w:top w:val="single" w:sz="4" w:space="1" w:color="auto"/>
          <w:left w:val="single" w:sz="4" w:space="4" w:color="auto"/>
          <w:bottom w:val="single" w:sz="4" w:space="1" w:color="auto"/>
          <w:right w:val="single" w:sz="4" w:space="4" w:color="auto"/>
        </w:pBdr>
        <w:ind w:left="57"/>
      </w:pPr>
      <w:bookmarkStart w:id="10" w:name="__RefHeading___Toc464124809"/>
      <w:bookmarkEnd w:id="10"/>
      <w:r>
        <w:rPr>
          <w:rFonts w:ascii="Arial" w:hAnsi="Arial" w:cs="Arial"/>
          <w:sz w:val="32"/>
          <w:szCs w:val="32"/>
        </w:rPr>
        <w:t xml:space="preserve">3.0 </w:t>
      </w:r>
      <w:r w:rsidR="00A50579">
        <w:rPr>
          <w:rFonts w:ascii="Arial" w:hAnsi="Arial" w:cs="Arial"/>
          <w:sz w:val="32"/>
          <w:szCs w:val="32"/>
        </w:rPr>
        <w:tab/>
      </w:r>
      <w:r>
        <w:rPr>
          <w:rFonts w:ascii="Arial" w:hAnsi="Arial" w:cs="Arial"/>
          <w:sz w:val="32"/>
          <w:szCs w:val="32"/>
        </w:rPr>
        <w:t>Legislation</w:t>
      </w:r>
    </w:p>
    <w:p w:rsidR="00916A08" w:rsidRDefault="00916A08"/>
    <w:p w:rsidR="00916A08" w:rsidRPr="00C14580" w:rsidRDefault="00C14580">
      <w:pPr>
        <w:pStyle w:val="Heading2"/>
        <w:rPr>
          <w:rFonts w:ascii="Arial" w:hAnsi="Arial" w:cs="Arial"/>
          <w:color w:val="000000"/>
          <w:szCs w:val="24"/>
        </w:rPr>
      </w:pPr>
      <w:bookmarkStart w:id="11" w:name="__RefHeading___Toc464124810"/>
      <w:bookmarkEnd w:id="11"/>
      <w:r w:rsidRPr="00C14580">
        <w:rPr>
          <w:rFonts w:ascii="Arial" w:hAnsi="Arial" w:cs="Arial"/>
          <w:szCs w:val="24"/>
        </w:rPr>
        <w:t>3.1.</w:t>
      </w:r>
      <w:r w:rsidR="00916A08" w:rsidRPr="00C14580">
        <w:rPr>
          <w:rFonts w:ascii="Arial" w:hAnsi="Arial" w:cs="Arial"/>
          <w:szCs w:val="24"/>
        </w:rPr>
        <w:t xml:space="preserve"> Housing Acts</w:t>
      </w:r>
    </w:p>
    <w:p w:rsidR="00916A08" w:rsidRDefault="00916A08">
      <w:pPr>
        <w:jc w:val="both"/>
        <w:rPr>
          <w:rFonts w:ascii="Arial" w:hAnsi="Arial" w:cs="Arial"/>
          <w:color w:val="000000"/>
        </w:rPr>
      </w:pPr>
    </w:p>
    <w:p w:rsidR="00177F42" w:rsidRPr="00B42B20" w:rsidRDefault="00177F42" w:rsidP="009F6AEA">
      <w:pPr>
        <w:keepNext/>
        <w:numPr>
          <w:ilvl w:val="1"/>
          <w:numId w:val="0"/>
        </w:numPr>
        <w:tabs>
          <w:tab w:val="num" w:pos="0"/>
        </w:tabs>
        <w:ind w:left="576" w:hanging="576"/>
        <w:jc w:val="both"/>
        <w:outlineLvl w:val="1"/>
        <w:rPr>
          <w:rFonts w:ascii="Arial" w:eastAsia="Arial" w:hAnsi="Arial" w:cs="Arial"/>
          <w:bCs/>
          <w:kern w:val="0"/>
          <w:lang w:val="en-US" w:eastAsia="en-US" w:bidi="ar-SA"/>
        </w:rPr>
      </w:pPr>
      <w:r w:rsidRPr="00B42B20">
        <w:rPr>
          <w:rFonts w:ascii="Arial" w:eastAsia="Arial" w:hAnsi="Arial" w:cs="Arial"/>
          <w:bCs/>
          <w:kern w:val="0"/>
          <w:lang w:val="en-US" w:eastAsia="en-US" w:bidi="ar-SA"/>
        </w:rPr>
        <w:t>Section 35 of the Housing (Miscellaneous Provisions) Act 2009, provides for the legislative</w:t>
      </w:r>
    </w:p>
    <w:p w:rsidR="00177F42" w:rsidRPr="00B42B20" w:rsidRDefault="00177F42" w:rsidP="00D9201C">
      <w:pPr>
        <w:keepNext/>
        <w:numPr>
          <w:ilvl w:val="1"/>
          <w:numId w:val="0"/>
        </w:numPr>
        <w:tabs>
          <w:tab w:val="num" w:pos="0"/>
        </w:tabs>
        <w:ind w:left="576" w:hanging="576"/>
        <w:jc w:val="both"/>
        <w:outlineLvl w:val="1"/>
        <w:rPr>
          <w:rFonts w:ascii="Arial" w:eastAsia="Arial" w:hAnsi="Arial" w:cs="Arial"/>
          <w:bCs/>
          <w:kern w:val="0"/>
          <w:lang w:val="en-US" w:eastAsia="en-US" w:bidi="ar-SA"/>
        </w:rPr>
      </w:pPr>
      <w:r w:rsidRPr="00B42B20">
        <w:rPr>
          <w:rFonts w:ascii="Arial" w:eastAsia="Arial" w:hAnsi="Arial" w:cs="Arial"/>
          <w:bCs/>
          <w:kern w:val="0"/>
          <w:lang w:val="en-US" w:eastAsia="en-US" w:bidi="ar-SA"/>
        </w:rPr>
        <w:t>framework and guidelines for all Local Authorities to adopt, by reserved function, an Anti</w:t>
      </w:r>
    </w:p>
    <w:p w:rsidR="00177F42" w:rsidRPr="00B42B20" w:rsidRDefault="00177F42" w:rsidP="009F6AEA">
      <w:pPr>
        <w:keepNext/>
        <w:numPr>
          <w:ilvl w:val="1"/>
          <w:numId w:val="0"/>
        </w:numPr>
        <w:tabs>
          <w:tab w:val="num" w:pos="0"/>
        </w:tabs>
        <w:ind w:left="576" w:hanging="576"/>
        <w:outlineLvl w:val="1"/>
        <w:rPr>
          <w:rFonts w:ascii="Arial" w:eastAsia="Arial" w:hAnsi="Arial" w:cs="Arial"/>
          <w:bCs/>
          <w:kern w:val="0"/>
          <w:lang w:val="en-US" w:eastAsia="en-US" w:bidi="ar-SA"/>
        </w:rPr>
      </w:pPr>
      <w:r w:rsidRPr="00B42B20">
        <w:rPr>
          <w:rFonts w:ascii="Arial" w:eastAsia="Arial" w:hAnsi="Arial" w:cs="Arial"/>
          <w:bCs/>
          <w:kern w:val="0"/>
          <w:lang w:val="en-US" w:eastAsia="en-US" w:bidi="ar-SA"/>
        </w:rPr>
        <w:t>Social Behaviour Strategy for the p</w:t>
      </w:r>
      <w:r w:rsidR="00A030DF" w:rsidRPr="00B42B20">
        <w:rPr>
          <w:rFonts w:ascii="Arial" w:eastAsia="Arial" w:hAnsi="Arial" w:cs="Arial"/>
          <w:bCs/>
          <w:kern w:val="0"/>
          <w:lang w:val="en-US" w:eastAsia="en-US" w:bidi="ar-SA"/>
        </w:rPr>
        <w:t>revention and reduction of anti</w:t>
      </w:r>
      <w:r w:rsidR="00D9201C" w:rsidRPr="00B42B20">
        <w:rPr>
          <w:rFonts w:ascii="Arial" w:eastAsia="Arial" w:hAnsi="Arial" w:cs="Arial"/>
          <w:bCs/>
          <w:kern w:val="0"/>
          <w:lang w:val="en-US" w:eastAsia="en-US" w:bidi="ar-SA"/>
        </w:rPr>
        <w:t>-</w:t>
      </w:r>
      <w:r w:rsidRPr="00B42B20">
        <w:rPr>
          <w:rFonts w:ascii="Arial" w:eastAsia="Arial" w:hAnsi="Arial" w:cs="Arial"/>
          <w:bCs/>
          <w:kern w:val="0"/>
          <w:lang w:val="en-US" w:eastAsia="en-US" w:bidi="ar-SA"/>
        </w:rPr>
        <w:t xml:space="preserve">social behavior in its </w:t>
      </w:r>
    </w:p>
    <w:p w:rsidR="00177F42" w:rsidRPr="00B42B20" w:rsidRDefault="00177F42" w:rsidP="00D9201C">
      <w:pPr>
        <w:keepNext/>
        <w:numPr>
          <w:ilvl w:val="1"/>
          <w:numId w:val="0"/>
        </w:numPr>
        <w:tabs>
          <w:tab w:val="num" w:pos="0"/>
        </w:tabs>
        <w:ind w:left="576" w:hanging="576"/>
        <w:jc w:val="both"/>
        <w:outlineLvl w:val="1"/>
        <w:rPr>
          <w:rFonts w:ascii="Arial" w:eastAsia="Arial" w:hAnsi="Arial" w:cs="Arial"/>
          <w:bCs/>
          <w:kern w:val="0"/>
          <w:lang w:val="en-US" w:eastAsia="en-US" w:bidi="ar-SA"/>
        </w:rPr>
      </w:pPr>
      <w:r w:rsidRPr="00B42B20">
        <w:rPr>
          <w:rFonts w:ascii="Arial" w:eastAsia="Arial" w:hAnsi="Arial" w:cs="Arial"/>
          <w:bCs/>
          <w:kern w:val="0"/>
          <w:lang w:val="en-US" w:eastAsia="en-US" w:bidi="ar-SA"/>
        </w:rPr>
        <w:t>housing stock.</w:t>
      </w:r>
    </w:p>
    <w:p w:rsidR="00177F42" w:rsidRPr="00177F42" w:rsidRDefault="00177F42" w:rsidP="00177F42">
      <w:pPr>
        <w:keepNext/>
        <w:numPr>
          <w:ilvl w:val="1"/>
          <w:numId w:val="0"/>
        </w:numPr>
        <w:tabs>
          <w:tab w:val="num" w:pos="0"/>
        </w:tabs>
        <w:ind w:left="576" w:hanging="576"/>
        <w:outlineLvl w:val="1"/>
        <w:rPr>
          <w:rFonts w:ascii="Arial" w:eastAsia="Arial" w:hAnsi="Arial" w:cs="Arial"/>
          <w:bCs/>
          <w:color w:val="000000"/>
          <w:kern w:val="0"/>
          <w:lang w:val="en-US" w:eastAsia="en-US" w:bidi="ar-SA"/>
        </w:rPr>
      </w:pPr>
    </w:p>
    <w:p w:rsidR="003B5390" w:rsidRDefault="00916A08">
      <w:pPr>
        <w:jc w:val="both"/>
        <w:rPr>
          <w:rFonts w:ascii="Arial" w:hAnsi="Arial" w:cs="Arial"/>
          <w:color w:val="000000"/>
        </w:rPr>
      </w:pPr>
      <w:r>
        <w:rPr>
          <w:rFonts w:ascii="Arial" w:hAnsi="Arial" w:cs="Arial"/>
          <w:color w:val="000000"/>
        </w:rPr>
        <w:t xml:space="preserve">The legal redress available to GCC </w:t>
      </w:r>
      <w:r w:rsidR="003E58DE" w:rsidRPr="008429EC">
        <w:rPr>
          <w:rFonts w:ascii="Arial" w:hAnsi="Arial" w:cs="Arial"/>
        </w:rPr>
        <w:t>to respond to and address</w:t>
      </w:r>
      <w:r w:rsidR="003B5390">
        <w:rPr>
          <w:rFonts w:ascii="Arial" w:hAnsi="Arial" w:cs="Arial"/>
          <w:color w:val="000000"/>
        </w:rPr>
        <w:t xml:space="preserve"> anti-social b</w:t>
      </w:r>
      <w:r>
        <w:rPr>
          <w:rFonts w:ascii="Arial" w:hAnsi="Arial" w:cs="Arial"/>
          <w:color w:val="000000"/>
        </w:rPr>
        <w:t>ehaviour caused by tenants or for the breach of the tenancy agreement is covered in a number of pieces of legislation. They include:</w:t>
      </w:r>
    </w:p>
    <w:p w:rsidR="00916A08" w:rsidRDefault="00916A08">
      <w:pPr>
        <w:jc w:val="both"/>
        <w:rPr>
          <w:rFonts w:ascii="Arial" w:hAnsi="Arial" w:cs="Arial"/>
          <w:b/>
          <w:bCs/>
          <w:color w:val="000000"/>
        </w:rPr>
      </w:pPr>
    </w:p>
    <w:p w:rsidR="00916A08" w:rsidRPr="00C14580" w:rsidRDefault="00390AC1">
      <w:pPr>
        <w:numPr>
          <w:ilvl w:val="0"/>
          <w:numId w:val="6"/>
        </w:numPr>
        <w:jc w:val="both"/>
        <w:rPr>
          <w:rFonts w:ascii="Arial" w:hAnsi="Arial" w:cs="Arial"/>
          <w:bCs/>
          <w:color w:val="000000"/>
        </w:rPr>
      </w:pPr>
      <w:r>
        <w:rPr>
          <w:rFonts w:ascii="Arial" w:hAnsi="Arial" w:cs="Arial"/>
          <w:bCs/>
          <w:color w:val="000000"/>
        </w:rPr>
        <w:t>Housing Act 1966</w:t>
      </w:r>
    </w:p>
    <w:p w:rsidR="00916A08" w:rsidRDefault="00916A08">
      <w:pPr>
        <w:numPr>
          <w:ilvl w:val="0"/>
          <w:numId w:val="6"/>
        </w:numPr>
        <w:jc w:val="both"/>
        <w:rPr>
          <w:rFonts w:ascii="Arial" w:hAnsi="Arial" w:cs="Arial"/>
          <w:bCs/>
          <w:color w:val="000000"/>
        </w:rPr>
      </w:pPr>
      <w:r w:rsidRPr="00C14580">
        <w:rPr>
          <w:rFonts w:ascii="Arial" w:hAnsi="Arial" w:cs="Arial"/>
          <w:bCs/>
          <w:color w:val="000000"/>
        </w:rPr>
        <w:t>Housing (Mis</w:t>
      </w:r>
      <w:r w:rsidR="00390AC1">
        <w:rPr>
          <w:rFonts w:ascii="Arial" w:hAnsi="Arial" w:cs="Arial"/>
          <w:bCs/>
          <w:color w:val="000000"/>
        </w:rPr>
        <w:t>cellaneous Provisions) Act 1997</w:t>
      </w:r>
    </w:p>
    <w:p w:rsidR="00CA03E8" w:rsidRPr="00B42B20" w:rsidRDefault="00CA03E8" w:rsidP="00CA03E8">
      <w:pPr>
        <w:numPr>
          <w:ilvl w:val="0"/>
          <w:numId w:val="6"/>
        </w:numPr>
        <w:jc w:val="both"/>
        <w:rPr>
          <w:rFonts w:ascii="Arial" w:hAnsi="Arial" w:cs="Arial"/>
        </w:rPr>
      </w:pPr>
      <w:r w:rsidRPr="00B42B20">
        <w:rPr>
          <w:rFonts w:ascii="Arial" w:hAnsi="Arial" w:cs="Arial"/>
          <w:bCs/>
        </w:rPr>
        <w:t>Housing (Traveller Accommodation) Act 1998</w:t>
      </w:r>
    </w:p>
    <w:p w:rsidR="00390AC1" w:rsidRPr="007B634D" w:rsidRDefault="00916A08" w:rsidP="007B634D">
      <w:pPr>
        <w:numPr>
          <w:ilvl w:val="0"/>
          <w:numId w:val="6"/>
        </w:numPr>
        <w:jc w:val="both"/>
        <w:rPr>
          <w:rFonts w:ascii="Arial" w:hAnsi="Arial" w:cs="Arial"/>
          <w:bCs/>
          <w:color w:val="000000"/>
        </w:rPr>
      </w:pPr>
      <w:r w:rsidRPr="00C14580">
        <w:rPr>
          <w:rFonts w:ascii="Arial" w:hAnsi="Arial" w:cs="Arial"/>
          <w:bCs/>
          <w:color w:val="000000"/>
        </w:rPr>
        <w:t>Housing (Mis</w:t>
      </w:r>
      <w:r w:rsidR="00390AC1">
        <w:rPr>
          <w:rFonts w:ascii="Arial" w:hAnsi="Arial" w:cs="Arial"/>
          <w:bCs/>
          <w:color w:val="000000"/>
        </w:rPr>
        <w:t>cellaneous Provisions) Act 2009</w:t>
      </w:r>
    </w:p>
    <w:p w:rsidR="00390AC1" w:rsidRPr="00390AC1" w:rsidRDefault="00916A08" w:rsidP="00390AC1">
      <w:pPr>
        <w:numPr>
          <w:ilvl w:val="0"/>
          <w:numId w:val="6"/>
        </w:numPr>
        <w:jc w:val="both"/>
        <w:rPr>
          <w:rFonts w:ascii="Arial" w:hAnsi="Arial" w:cs="Arial"/>
          <w:bCs/>
          <w:color w:val="000000"/>
        </w:rPr>
      </w:pPr>
      <w:r w:rsidRPr="00C14580">
        <w:rPr>
          <w:rFonts w:ascii="Arial" w:hAnsi="Arial" w:cs="Arial"/>
          <w:bCs/>
          <w:color w:val="000000"/>
        </w:rPr>
        <w:t>R</w:t>
      </w:r>
      <w:r w:rsidR="00396BAA">
        <w:rPr>
          <w:rFonts w:ascii="Arial" w:hAnsi="Arial" w:cs="Arial"/>
          <w:bCs/>
          <w:color w:val="000000"/>
        </w:rPr>
        <w:t>esident</w:t>
      </w:r>
      <w:r w:rsidR="00390AC1">
        <w:rPr>
          <w:rFonts w:ascii="Arial" w:hAnsi="Arial" w:cs="Arial"/>
          <w:bCs/>
          <w:color w:val="000000"/>
        </w:rPr>
        <w:t>ial Tenancies Act 2004 and 2015</w:t>
      </w:r>
    </w:p>
    <w:p w:rsidR="00916A08" w:rsidRPr="006833A2" w:rsidRDefault="00916A08">
      <w:pPr>
        <w:numPr>
          <w:ilvl w:val="0"/>
          <w:numId w:val="6"/>
        </w:numPr>
        <w:jc w:val="both"/>
        <w:rPr>
          <w:rFonts w:ascii="Arial" w:hAnsi="Arial" w:cs="Arial"/>
          <w:color w:val="000000"/>
        </w:rPr>
      </w:pPr>
      <w:r w:rsidRPr="00C14580">
        <w:rPr>
          <w:rFonts w:ascii="Arial" w:hAnsi="Arial" w:cs="Arial"/>
          <w:bCs/>
          <w:color w:val="000000"/>
        </w:rPr>
        <w:t>Housing (Mis</w:t>
      </w:r>
      <w:r w:rsidR="00390AC1">
        <w:rPr>
          <w:rFonts w:ascii="Arial" w:hAnsi="Arial" w:cs="Arial"/>
          <w:bCs/>
          <w:color w:val="000000"/>
        </w:rPr>
        <w:t>cellaneous Provisions) Act 2014</w:t>
      </w:r>
    </w:p>
    <w:p w:rsidR="00916A08" w:rsidRPr="00C14580" w:rsidRDefault="00916A08" w:rsidP="00641606">
      <w:pPr>
        <w:pStyle w:val="Heading2"/>
        <w:numPr>
          <w:ilvl w:val="0"/>
          <w:numId w:val="0"/>
        </w:numPr>
        <w:rPr>
          <w:rFonts w:ascii="Arial" w:hAnsi="Arial" w:cs="Arial"/>
          <w:color w:val="000000"/>
          <w:szCs w:val="24"/>
        </w:rPr>
      </w:pPr>
      <w:bookmarkStart w:id="12" w:name="__RefHeading___Toc464124811"/>
      <w:bookmarkEnd w:id="12"/>
    </w:p>
    <w:p w:rsidR="00916A08" w:rsidRDefault="00641606">
      <w:pPr>
        <w:jc w:val="both"/>
        <w:rPr>
          <w:rFonts w:ascii="Arial" w:hAnsi="Arial" w:cs="Arial"/>
          <w:color w:val="000000"/>
        </w:rPr>
      </w:pPr>
      <w:r>
        <w:rPr>
          <w:rFonts w:ascii="Arial" w:hAnsi="Arial" w:cs="Arial"/>
          <w:color w:val="000000"/>
        </w:rPr>
        <w:t xml:space="preserve">In implementing the </w:t>
      </w:r>
      <w:r w:rsidR="008E5747">
        <w:rPr>
          <w:rFonts w:ascii="Arial" w:hAnsi="Arial" w:cs="Arial"/>
          <w:color w:val="000000"/>
        </w:rPr>
        <w:t>provision</w:t>
      </w:r>
      <w:r w:rsidR="003B5390">
        <w:rPr>
          <w:rFonts w:ascii="Arial" w:hAnsi="Arial" w:cs="Arial"/>
          <w:color w:val="000000"/>
        </w:rPr>
        <w:t>s of this S</w:t>
      </w:r>
      <w:r w:rsidR="008E5747">
        <w:rPr>
          <w:rFonts w:ascii="Arial" w:hAnsi="Arial" w:cs="Arial"/>
          <w:color w:val="000000"/>
        </w:rPr>
        <w:t>trategy</w:t>
      </w:r>
      <w:r w:rsidR="003B5390">
        <w:rPr>
          <w:rFonts w:ascii="Arial" w:hAnsi="Arial" w:cs="Arial"/>
          <w:color w:val="000000"/>
        </w:rPr>
        <w:t>,</w:t>
      </w:r>
      <w:r w:rsidR="008E5747">
        <w:rPr>
          <w:rFonts w:ascii="Arial" w:hAnsi="Arial" w:cs="Arial"/>
          <w:color w:val="000000"/>
        </w:rPr>
        <w:t xml:space="preserve"> the C</w:t>
      </w:r>
      <w:r>
        <w:rPr>
          <w:rFonts w:ascii="Arial" w:hAnsi="Arial" w:cs="Arial"/>
          <w:color w:val="000000"/>
        </w:rPr>
        <w:t>ouncil will have regard to the following legislation</w:t>
      </w:r>
      <w:r w:rsidR="00916A08">
        <w:rPr>
          <w:rFonts w:ascii="Arial" w:hAnsi="Arial" w:cs="Arial"/>
          <w:color w:val="000000"/>
        </w:rPr>
        <w:t>:</w:t>
      </w:r>
    </w:p>
    <w:p w:rsidR="006E04FC" w:rsidRPr="006E04FC" w:rsidRDefault="006E04FC" w:rsidP="006E04FC">
      <w:pPr>
        <w:jc w:val="both"/>
        <w:rPr>
          <w:rFonts w:ascii="Arial" w:hAnsi="Arial" w:cs="Arial"/>
          <w:bCs/>
          <w:color w:val="FF0000"/>
        </w:rPr>
      </w:pPr>
    </w:p>
    <w:p w:rsidR="00916A08" w:rsidRPr="00C14580" w:rsidRDefault="00641606">
      <w:pPr>
        <w:numPr>
          <w:ilvl w:val="0"/>
          <w:numId w:val="7"/>
        </w:numPr>
        <w:jc w:val="both"/>
        <w:rPr>
          <w:rFonts w:ascii="Arial" w:hAnsi="Arial" w:cs="Arial"/>
          <w:bCs/>
          <w:color w:val="000000"/>
        </w:rPr>
      </w:pPr>
      <w:r>
        <w:rPr>
          <w:rFonts w:ascii="Arial" w:hAnsi="Arial" w:cs="Arial"/>
          <w:bCs/>
          <w:color w:val="000000"/>
        </w:rPr>
        <w:t>Garda Síochá</w:t>
      </w:r>
      <w:r w:rsidR="00916A08" w:rsidRPr="00C14580">
        <w:rPr>
          <w:rFonts w:ascii="Arial" w:hAnsi="Arial" w:cs="Arial"/>
          <w:bCs/>
          <w:color w:val="000000"/>
        </w:rPr>
        <w:t>na Act, 2005</w:t>
      </w:r>
    </w:p>
    <w:p w:rsidR="00916A08" w:rsidRPr="00B42B20" w:rsidRDefault="00EA208F">
      <w:pPr>
        <w:numPr>
          <w:ilvl w:val="0"/>
          <w:numId w:val="7"/>
        </w:numPr>
        <w:jc w:val="both"/>
        <w:rPr>
          <w:rFonts w:ascii="Arial" w:hAnsi="Arial" w:cs="Arial"/>
          <w:bCs/>
        </w:rPr>
      </w:pPr>
      <w:r w:rsidRPr="00B42B20">
        <w:rPr>
          <w:rFonts w:ascii="Arial" w:hAnsi="Arial" w:cs="Arial"/>
          <w:bCs/>
        </w:rPr>
        <w:t>Data Protection Act 1988 - 2018</w:t>
      </w:r>
    </w:p>
    <w:p w:rsidR="00916A08" w:rsidRPr="006E04FC" w:rsidRDefault="00916A08">
      <w:pPr>
        <w:numPr>
          <w:ilvl w:val="0"/>
          <w:numId w:val="7"/>
        </w:numPr>
        <w:jc w:val="both"/>
        <w:rPr>
          <w:rFonts w:ascii="Arial" w:hAnsi="Arial" w:cs="Arial"/>
          <w:color w:val="000000"/>
        </w:rPr>
      </w:pPr>
      <w:r w:rsidRPr="00C14580">
        <w:rPr>
          <w:rFonts w:ascii="Arial" w:hAnsi="Arial" w:cs="Arial"/>
          <w:bCs/>
          <w:color w:val="000000"/>
        </w:rPr>
        <w:t>Freedom of Information Acts, 1997-2014</w:t>
      </w:r>
    </w:p>
    <w:p w:rsidR="006E04FC" w:rsidRPr="006E04FC" w:rsidRDefault="006E04FC">
      <w:pPr>
        <w:numPr>
          <w:ilvl w:val="0"/>
          <w:numId w:val="7"/>
        </w:numPr>
        <w:jc w:val="both"/>
        <w:rPr>
          <w:rFonts w:ascii="Arial" w:hAnsi="Arial" w:cs="Arial"/>
          <w:color w:val="000000"/>
        </w:rPr>
      </w:pPr>
      <w:r>
        <w:rPr>
          <w:rFonts w:ascii="Arial" w:hAnsi="Arial" w:cs="Arial"/>
          <w:bCs/>
          <w:color w:val="000000"/>
        </w:rPr>
        <w:lastRenderedPageBreak/>
        <w:t>Misuse of Drugs Act 1997 – 2007</w:t>
      </w:r>
    </w:p>
    <w:p w:rsidR="006E04FC" w:rsidRPr="006E04FC" w:rsidRDefault="006E04FC">
      <w:pPr>
        <w:numPr>
          <w:ilvl w:val="0"/>
          <w:numId w:val="7"/>
        </w:numPr>
        <w:jc w:val="both"/>
        <w:rPr>
          <w:rFonts w:ascii="Arial" w:hAnsi="Arial" w:cs="Arial"/>
          <w:color w:val="000000"/>
        </w:rPr>
      </w:pPr>
      <w:r>
        <w:rPr>
          <w:rFonts w:ascii="Arial" w:hAnsi="Arial" w:cs="Arial"/>
          <w:bCs/>
          <w:color w:val="000000"/>
        </w:rPr>
        <w:t>Planning and Development Act 2000</w:t>
      </w:r>
    </w:p>
    <w:p w:rsidR="006E04FC" w:rsidRPr="00C14580" w:rsidRDefault="006E04FC">
      <w:pPr>
        <w:numPr>
          <w:ilvl w:val="0"/>
          <w:numId w:val="7"/>
        </w:numPr>
        <w:jc w:val="both"/>
        <w:rPr>
          <w:rFonts w:ascii="Arial" w:hAnsi="Arial" w:cs="Arial"/>
          <w:color w:val="000000"/>
        </w:rPr>
      </w:pPr>
      <w:r>
        <w:rPr>
          <w:rFonts w:ascii="Arial" w:hAnsi="Arial" w:cs="Arial"/>
          <w:bCs/>
          <w:color w:val="000000"/>
        </w:rPr>
        <w:t>Local Government Act 2001</w:t>
      </w:r>
    </w:p>
    <w:p w:rsidR="003E58DE" w:rsidRDefault="003E58DE" w:rsidP="00E13C4C">
      <w:pPr>
        <w:ind w:left="720"/>
        <w:jc w:val="both"/>
        <w:rPr>
          <w:rFonts w:ascii="Arial" w:hAnsi="Arial" w:cs="Arial"/>
          <w:color w:val="000000"/>
        </w:rPr>
      </w:pPr>
    </w:p>
    <w:p w:rsidR="00916A08" w:rsidRDefault="0021381F" w:rsidP="00A00E16">
      <w:pPr>
        <w:tabs>
          <w:tab w:val="left" w:pos="4536"/>
        </w:tabs>
        <w:jc w:val="both"/>
        <w:rPr>
          <w:rFonts w:ascii="Arial" w:hAnsi="Arial" w:cs="Arial"/>
          <w:color w:val="000000"/>
        </w:rPr>
      </w:pPr>
      <w:r>
        <w:rPr>
          <w:rFonts w:ascii="Arial" w:hAnsi="Arial" w:cs="Arial"/>
          <w:color w:val="000000"/>
        </w:rPr>
        <w:t>Where relevant, t</w:t>
      </w:r>
      <w:r w:rsidR="003B5390">
        <w:rPr>
          <w:rFonts w:ascii="Arial" w:hAnsi="Arial" w:cs="Arial"/>
          <w:color w:val="000000"/>
        </w:rPr>
        <w:t>he Council</w:t>
      </w:r>
      <w:r w:rsidR="00916A08">
        <w:rPr>
          <w:rFonts w:ascii="Arial" w:hAnsi="Arial" w:cs="Arial"/>
          <w:color w:val="000000"/>
        </w:rPr>
        <w:t xml:space="preserve"> will at all times refer to and quote the above legislation and its policies that govern estate management.</w:t>
      </w:r>
      <w:r w:rsidR="00E13C4C">
        <w:rPr>
          <w:rFonts w:ascii="Arial" w:hAnsi="Arial" w:cs="Arial"/>
          <w:color w:val="000000"/>
        </w:rPr>
        <w:t xml:space="preserve"> </w:t>
      </w:r>
    </w:p>
    <w:p w:rsidR="0064113E" w:rsidRPr="00B42B20" w:rsidRDefault="0064113E" w:rsidP="00A00E16">
      <w:pPr>
        <w:tabs>
          <w:tab w:val="left" w:pos="4536"/>
        </w:tabs>
        <w:jc w:val="both"/>
        <w:rPr>
          <w:rFonts w:ascii="Arial" w:hAnsi="Arial" w:cs="Arial"/>
        </w:rPr>
      </w:pP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 xml:space="preserve">The Criminal Justice Act 2006 gives </w:t>
      </w:r>
      <w:r w:rsidR="00A030DF" w:rsidRPr="00B42B20">
        <w:rPr>
          <w:rFonts w:ascii="Arial" w:eastAsia="Arial" w:hAnsi="Arial" w:cs="Arial"/>
          <w:kern w:val="0"/>
          <w:sz w:val="22"/>
          <w:szCs w:val="22"/>
          <w:lang w:val="en-US" w:eastAsia="en-US" w:bidi="ar-SA"/>
        </w:rPr>
        <w:t>Gardaí</w:t>
      </w:r>
      <w:r w:rsidRPr="00B42B20">
        <w:rPr>
          <w:rFonts w:ascii="Arial" w:eastAsia="Arial" w:hAnsi="Arial" w:cs="Arial"/>
          <w:kern w:val="0"/>
          <w:sz w:val="22"/>
          <w:szCs w:val="22"/>
          <w:lang w:val="en-US" w:eastAsia="en-US" w:bidi="ar-SA"/>
        </w:rPr>
        <w:t xml:space="preserve"> certain powers in re</w:t>
      </w:r>
      <w:r w:rsidR="00D9201C" w:rsidRPr="00B42B20">
        <w:rPr>
          <w:rFonts w:ascii="Arial" w:eastAsia="Arial" w:hAnsi="Arial" w:cs="Arial"/>
          <w:kern w:val="0"/>
          <w:sz w:val="22"/>
          <w:szCs w:val="22"/>
          <w:lang w:val="en-US" w:eastAsia="en-US" w:bidi="ar-SA"/>
        </w:rPr>
        <w:t>lation to Anti-Social Behaviour:</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b/>
          <w:kern w:val="0"/>
          <w:sz w:val="22"/>
          <w:szCs w:val="22"/>
          <w:u w:val="single"/>
          <w:lang w:val="en-US" w:eastAsia="en-US" w:bidi="ar-SA"/>
        </w:rPr>
      </w:pPr>
      <w:r w:rsidRPr="00B42B20">
        <w:rPr>
          <w:rFonts w:ascii="Arial" w:eastAsia="Arial" w:hAnsi="Arial" w:cs="Arial"/>
          <w:b/>
          <w:kern w:val="0"/>
          <w:sz w:val="22"/>
          <w:szCs w:val="22"/>
          <w:u w:val="single"/>
          <w:lang w:val="en-US" w:eastAsia="en-US" w:bidi="ar-SA"/>
        </w:rPr>
        <w:t>Section 113(2)</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Anti-Social Behaviour occurs where a person or persons cause or, in the circumstances is likely to cause, to one or more persons who are not of the same household as the person;</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A030DF" w:rsidP="00D84092">
      <w:pPr>
        <w:numPr>
          <w:ilvl w:val="0"/>
          <w:numId w:val="34"/>
        </w:num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Harassment</w:t>
      </w:r>
    </w:p>
    <w:p w:rsidR="00D84092" w:rsidRPr="00B42B20" w:rsidRDefault="00D84092" w:rsidP="00D84092">
      <w:pPr>
        <w:numPr>
          <w:ilvl w:val="0"/>
          <w:numId w:val="34"/>
        </w:num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Significant or persistent alarm, distress, fear and intimidation or</w:t>
      </w:r>
    </w:p>
    <w:p w:rsidR="00D84092" w:rsidRPr="00B42B20" w:rsidRDefault="00D84092" w:rsidP="00D84092">
      <w:pPr>
        <w:numPr>
          <w:ilvl w:val="0"/>
          <w:numId w:val="34"/>
        </w:num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Significant or persistent impairment, impairment of their use or enjoyment of their property</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b/>
          <w:kern w:val="0"/>
          <w:sz w:val="22"/>
          <w:szCs w:val="22"/>
          <w:u w:val="single"/>
          <w:lang w:val="en-US" w:eastAsia="en-US" w:bidi="ar-SA"/>
        </w:rPr>
      </w:pPr>
      <w:r w:rsidRPr="00B42B20">
        <w:rPr>
          <w:rFonts w:ascii="Arial" w:eastAsia="Arial" w:hAnsi="Arial" w:cs="Arial"/>
          <w:b/>
          <w:kern w:val="0"/>
          <w:sz w:val="22"/>
          <w:szCs w:val="22"/>
          <w:u w:val="single"/>
          <w:lang w:val="en-US" w:eastAsia="en-US" w:bidi="ar-SA"/>
        </w:rPr>
        <w:t>Section 114 – What is a behaviour warning</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A behaviour warning is the first step that must be taken before an application can be made to the courts for a behaviour order or ASBO.  A behavior w</w:t>
      </w:r>
      <w:r w:rsidR="00D9201C" w:rsidRPr="00B42B20">
        <w:rPr>
          <w:rFonts w:ascii="Arial" w:eastAsia="Arial" w:hAnsi="Arial" w:cs="Arial"/>
          <w:kern w:val="0"/>
          <w:sz w:val="22"/>
          <w:szCs w:val="22"/>
          <w:lang w:val="en-US" w:eastAsia="en-US" w:bidi="ar-SA"/>
        </w:rPr>
        <w:t>arning is a means of putting a person on notice that their</w:t>
      </w:r>
      <w:r w:rsidRPr="00B42B20">
        <w:rPr>
          <w:rFonts w:ascii="Arial" w:eastAsia="Arial" w:hAnsi="Arial" w:cs="Arial"/>
          <w:kern w:val="0"/>
          <w:sz w:val="22"/>
          <w:szCs w:val="22"/>
          <w:lang w:val="en-US" w:eastAsia="en-US" w:bidi="ar-SA"/>
        </w:rPr>
        <w:t xml:space="preserve"> behavior is causing others in the community distress or fear and is interfering with their enjoymen</w:t>
      </w:r>
      <w:r w:rsidR="00D9201C" w:rsidRPr="00B42B20">
        <w:rPr>
          <w:rFonts w:ascii="Arial" w:eastAsia="Arial" w:hAnsi="Arial" w:cs="Arial"/>
          <w:kern w:val="0"/>
          <w:sz w:val="22"/>
          <w:szCs w:val="22"/>
          <w:lang w:val="en-US" w:eastAsia="en-US" w:bidi="ar-SA"/>
        </w:rPr>
        <w:t>t of their property and that the person</w:t>
      </w:r>
      <w:r w:rsidRPr="00B42B20">
        <w:rPr>
          <w:rFonts w:ascii="Arial" w:eastAsia="Arial" w:hAnsi="Arial" w:cs="Arial"/>
          <w:kern w:val="0"/>
          <w:sz w:val="22"/>
          <w:szCs w:val="22"/>
          <w:lang w:val="en-US" w:eastAsia="en-US" w:bidi="ar-SA"/>
        </w:rPr>
        <w:t xml:space="preserve"> should cease or stop such behaviour.</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 xml:space="preserve">A Garda may </w:t>
      </w:r>
      <w:r w:rsidR="00D9201C" w:rsidRPr="00B42B20">
        <w:rPr>
          <w:rFonts w:ascii="Arial" w:eastAsia="Arial" w:hAnsi="Arial" w:cs="Arial"/>
          <w:kern w:val="0"/>
          <w:sz w:val="22"/>
          <w:szCs w:val="22"/>
          <w:lang w:val="en-US" w:eastAsia="en-US" w:bidi="ar-SA"/>
        </w:rPr>
        <w:t>issue a behaviour warning if a person is</w:t>
      </w:r>
      <w:r w:rsidRPr="00B42B20">
        <w:rPr>
          <w:rFonts w:ascii="Arial" w:eastAsia="Arial" w:hAnsi="Arial" w:cs="Arial"/>
          <w:kern w:val="0"/>
          <w:sz w:val="22"/>
          <w:szCs w:val="22"/>
          <w:lang w:val="en-US" w:eastAsia="en-US" w:bidi="ar-SA"/>
        </w:rPr>
        <w:t xml:space="preserve"> behaving in an anti-social manner.  A behaviour warning cannot be issued more than one month after the behaviour took place.</w:t>
      </w:r>
      <w:r w:rsidR="00D9201C" w:rsidRPr="00B42B20">
        <w:rPr>
          <w:rFonts w:ascii="Arial" w:eastAsia="Arial" w:hAnsi="Arial" w:cs="Arial"/>
          <w:kern w:val="0"/>
          <w:sz w:val="22"/>
          <w:szCs w:val="22"/>
          <w:lang w:val="en-US" w:eastAsia="en-US" w:bidi="ar-SA"/>
        </w:rPr>
        <w:t xml:space="preserve"> </w:t>
      </w:r>
      <w:r w:rsidRPr="00B42B20">
        <w:rPr>
          <w:rFonts w:ascii="Arial" w:eastAsia="Arial" w:hAnsi="Arial" w:cs="Arial"/>
          <w:kern w:val="0"/>
          <w:sz w:val="22"/>
          <w:szCs w:val="22"/>
          <w:lang w:val="en-US" w:eastAsia="en-US" w:bidi="ar-SA"/>
        </w:rPr>
        <w:t>A behaviour warning remains in force for three months from the date on which it was first issued.</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b/>
          <w:kern w:val="0"/>
          <w:sz w:val="22"/>
          <w:szCs w:val="22"/>
          <w:u w:val="single"/>
          <w:lang w:val="en-US" w:eastAsia="en-US" w:bidi="ar-SA"/>
        </w:rPr>
      </w:pPr>
      <w:r w:rsidRPr="00B42B20">
        <w:rPr>
          <w:rFonts w:ascii="Arial" w:eastAsia="Arial" w:hAnsi="Arial" w:cs="Arial"/>
          <w:b/>
          <w:kern w:val="0"/>
          <w:sz w:val="22"/>
          <w:szCs w:val="22"/>
          <w:u w:val="single"/>
          <w:lang w:val="en-US" w:eastAsia="en-US" w:bidi="ar-SA"/>
        </w:rPr>
        <w:t>Section 115 – Anti-Social Behaviour Order</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 xml:space="preserve">A Civil Order is an Anti-Social Behaviour Order or ASBO.  A District Court may, on the application of a Superintendent of </w:t>
      </w:r>
      <w:r w:rsidRPr="00B42B20">
        <w:rPr>
          <w:rFonts w:ascii="Arial" w:eastAsia="Arial" w:hAnsi="Arial" w:cs="Arial"/>
          <w:kern w:val="0"/>
          <w:sz w:val="22"/>
          <w:szCs w:val="22"/>
          <w:lang w:eastAsia="en-US" w:bidi="ar-SA"/>
        </w:rPr>
        <w:t>the Garda Síochána</w:t>
      </w:r>
      <w:r w:rsidRPr="00B42B20">
        <w:rPr>
          <w:rFonts w:ascii="Arial" w:eastAsia="Arial" w:hAnsi="Arial" w:cs="Arial"/>
          <w:kern w:val="0"/>
          <w:sz w:val="22"/>
          <w:szCs w:val="22"/>
          <w:lang w:val="en-US" w:eastAsia="en-US" w:bidi="ar-SA"/>
        </w:rPr>
        <w:t>, issue a Civil Order or ASBO which prohibits a person from doing anything specified in the order.</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A Superintendent can apply for a civil order when a person has been issued with three behavioural warnings in less than six consecutive months, a person has already been issued with a behavioural warning and has not complied with one or more demands of that order.</w:t>
      </w: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p>
    <w:p w:rsidR="00D84092" w:rsidRPr="00B42B20" w:rsidRDefault="00D84092" w:rsidP="00D84092">
      <w:pPr>
        <w:tabs>
          <w:tab w:val="left" w:pos="4536"/>
        </w:tabs>
        <w:suppressAutoHyphens w:val="0"/>
        <w:autoSpaceDE w:val="0"/>
        <w:autoSpaceDN w:val="0"/>
        <w:jc w:val="both"/>
        <w:rPr>
          <w:rFonts w:ascii="Arial" w:eastAsia="Arial" w:hAnsi="Arial" w:cs="Arial"/>
          <w:kern w:val="0"/>
          <w:sz w:val="22"/>
          <w:szCs w:val="22"/>
          <w:lang w:val="en-US" w:eastAsia="en-US" w:bidi="ar-SA"/>
        </w:rPr>
      </w:pPr>
      <w:r w:rsidRPr="00B42B20">
        <w:rPr>
          <w:rFonts w:ascii="Arial" w:eastAsia="Arial" w:hAnsi="Arial" w:cs="Arial"/>
          <w:kern w:val="0"/>
          <w:sz w:val="22"/>
          <w:szCs w:val="22"/>
          <w:lang w:val="en-US" w:eastAsia="en-US" w:bidi="ar-SA"/>
        </w:rPr>
        <w:t>A Civil Order can remain in place for a maximum of two years from the date of making the order.</w:t>
      </w:r>
    </w:p>
    <w:p w:rsidR="00D84092" w:rsidRDefault="00D84092" w:rsidP="003B5390">
      <w:pPr>
        <w:tabs>
          <w:tab w:val="left" w:pos="4536"/>
        </w:tabs>
        <w:rPr>
          <w:rFonts w:asciiTheme="minorHAnsi" w:hAnsiTheme="minorHAnsi"/>
          <w:b/>
          <w:color w:val="FF0000"/>
        </w:rPr>
      </w:pPr>
    </w:p>
    <w:p w:rsidR="00916A08" w:rsidRDefault="0028306B" w:rsidP="00E13C4C">
      <w:pPr>
        <w:pStyle w:val="Heading1"/>
        <w:pBdr>
          <w:top w:val="single" w:sz="4" w:space="1" w:color="auto"/>
          <w:left w:val="single" w:sz="4" w:space="4" w:color="auto"/>
          <w:bottom w:val="single" w:sz="4" w:space="1" w:color="auto"/>
          <w:right w:val="single" w:sz="4" w:space="4" w:color="auto"/>
        </w:pBdr>
        <w:ind w:left="0"/>
      </w:pPr>
      <w:bookmarkStart w:id="13" w:name="__RefHeading___Toc464124813"/>
      <w:bookmarkEnd w:id="13"/>
      <w:r>
        <w:rPr>
          <w:rFonts w:ascii="Arial" w:hAnsi="Arial" w:cs="Arial"/>
          <w:sz w:val="32"/>
          <w:szCs w:val="32"/>
        </w:rPr>
        <w:t>4</w:t>
      </w:r>
      <w:r w:rsidR="00916A08">
        <w:rPr>
          <w:rFonts w:ascii="Arial" w:hAnsi="Arial" w:cs="Arial"/>
          <w:sz w:val="32"/>
          <w:szCs w:val="32"/>
        </w:rPr>
        <w:t xml:space="preserve">.0 </w:t>
      </w:r>
      <w:r w:rsidR="00A50579">
        <w:rPr>
          <w:rFonts w:ascii="Arial" w:hAnsi="Arial" w:cs="Arial"/>
          <w:sz w:val="32"/>
          <w:szCs w:val="32"/>
        </w:rPr>
        <w:tab/>
      </w:r>
      <w:r w:rsidR="00916A08">
        <w:rPr>
          <w:rFonts w:ascii="Arial" w:hAnsi="Arial" w:cs="Arial"/>
          <w:sz w:val="32"/>
          <w:szCs w:val="32"/>
        </w:rPr>
        <w:t>Strategy Objectives</w:t>
      </w:r>
    </w:p>
    <w:p w:rsidR="00916A08" w:rsidRDefault="00916A08">
      <w:pPr>
        <w:tabs>
          <w:tab w:val="left" w:pos="4536"/>
        </w:tabs>
        <w:jc w:val="both"/>
      </w:pPr>
    </w:p>
    <w:p w:rsidR="00916A08" w:rsidRDefault="00E13C4C">
      <w:pPr>
        <w:tabs>
          <w:tab w:val="left" w:pos="4536"/>
        </w:tabs>
        <w:jc w:val="both"/>
        <w:rPr>
          <w:rFonts w:ascii="Arial" w:hAnsi="Arial" w:cs="Arial"/>
          <w:color w:val="000000"/>
        </w:rPr>
      </w:pPr>
      <w:r>
        <w:rPr>
          <w:rFonts w:ascii="Arial" w:hAnsi="Arial" w:cs="Arial"/>
          <w:color w:val="000000"/>
        </w:rPr>
        <w:t xml:space="preserve">Working under the </w:t>
      </w:r>
      <w:r w:rsidRPr="008429EC">
        <w:rPr>
          <w:rFonts w:ascii="Arial" w:hAnsi="Arial" w:cs="Arial"/>
        </w:rPr>
        <w:t>provisions</w:t>
      </w:r>
      <w:r w:rsidR="00916A08" w:rsidRPr="008429EC">
        <w:rPr>
          <w:rFonts w:ascii="Arial" w:hAnsi="Arial" w:cs="Arial"/>
        </w:rPr>
        <w:t xml:space="preserve"> o</w:t>
      </w:r>
      <w:r w:rsidR="00916A08">
        <w:rPr>
          <w:rFonts w:ascii="Arial" w:hAnsi="Arial" w:cs="Arial"/>
          <w:color w:val="000000"/>
        </w:rPr>
        <w:t xml:space="preserve">f </w:t>
      </w:r>
      <w:r>
        <w:rPr>
          <w:rFonts w:ascii="Arial" w:hAnsi="Arial" w:cs="Arial"/>
          <w:color w:val="000000"/>
        </w:rPr>
        <w:t xml:space="preserve">the </w:t>
      </w:r>
      <w:r w:rsidR="00916A08">
        <w:rPr>
          <w:rFonts w:ascii="Arial" w:hAnsi="Arial" w:cs="Arial"/>
          <w:color w:val="000000"/>
        </w:rPr>
        <w:t>Housing Acts 1966-2014, GCC will:</w:t>
      </w:r>
    </w:p>
    <w:p w:rsidR="00E13C4C" w:rsidRDefault="00E13C4C">
      <w:pPr>
        <w:tabs>
          <w:tab w:val="left" w:pos="4536"/>
        </w:tabs>
        <w:jc w:val="both"/>
        <w:rPr>
          <w:rFonts w:ascii="Arial" w:hAnsi="Arial" w:cs="Arial"/>
          <w:color w:val="000000"/>
        </w:rPr>
      </w:pPr>
    </w:p>
    <w:p w:rsidR="00E13C4C" w:rsidRPr="008E5747" w:rsidRDefault="00916A08" w:rsidP="00E13C4C">
      <w:pPr>
        <w:numPr>
          <w:ilvl w:val="0"/>
          <w:numId w:val="8"/>
        </w:numPr>
        <w:tabs>
          <w:tab w:val="left" w:pos="4536"/>
        </w:tabs>
        <w:jc w:val="both"/>
        <w:rPr>
          <w:rFonts w:ascii="Arial" w:hAnsi="Arial" w:cs="Arial"/>
          <w:color w:val="000000"/>
        </w:rPr>
      </w:pPr>
      <w:r w:rsidRPr="008E5747">
        <w:rPr>
          <w:rFonts w:ascii="Arial" w:hAnsi="Arial" w:cs="Arial"/>
        </w:rPr>
        <w:t>work to redu</w:t>
      </w:r>
      <w:r w:rsidR="003B5390">
        <w:rPr>
          <w:rFonts w:ascii="Arial" w:hAnsi="Arial" w:cs="Arial"/>
        </w:rPr>
        <w:t>ce and/or prevent the occurr</w:t>
      </w:r>
      <w:r w:rsidR="003B5390" w:rsidRPr="008E5747">
        <w:rPr>
          <w:rFonts w:ascii="Arial" w:hAnsi="Arial" w:cs="Arial"/>
        </w:rPr>
        <w:t>ence</w:t>
      </w:r>
      <w:r w:rsidR="003B5390">
        <w:rPr>
          <w:rFonts w:ascii="Arial" w:hAnsi="Arial" w:cs="Arial"/>
        </w:rPr>
        <w:t xml:space="preserve"> of anti-social b</w:t>
      </w:r>
      <w:r w:rsidRPr="008E5747">
        <w:rPr>
          <w:rFonts w:ascii="Arial" w:hAnsi="Arial" w:cs="Arial"/>
        </w:rPr>
        <w:t xml:space="preserve">ehaviour </w:t>
      </w:r>
      <w:r w:rsidR="00E13C4C" w:rsidRPr="008E5747">
        <w:rPr>
          <w:rFonts w:ascii="Arial" w:hAnsi="Arial" w:cs="Arial"/>
        </w:rPr>
        <w:t>in and around GCC housing e</w:t>
      </w:r>
      <w:r w:rsidRPr="008E5747">
        <w:rPr>
          <w:rFonts w:ascii="Arial" w:hAnsi="Arial" w:cs="Arial"/>
        </w:rPr>
        <w:t xml:space="preserve">states and </w:t>
      </w:r>
      <w:r w:rsidR="00E13C4C" w:rsidRPr="008E5747">
        <w:rPr>
          <w:rFonts w:ascii="Arial" w:hAnsi="Arial" w:cs="Arial"/>
        </w:rPr>
        <w:t xml:space="preserve">adjacent </w:t>
      </w:r>
      <w:r w:rsidR="00134598">
        <w:rPr>
          <w:rFonts w:ascii="Arial" w:hAnsi="Arial" w:cs="Arial"/>
        </w:rPr>
        <w:t>amenity or common areas</w:t>
      </w:r>
      <w:r w:rsidR="0074173C" w:rsidRPr="008E5747">
        <w:rPr>
          <w:rFonts w:ascii="Arial" w:hAnsi="Arial" w:cs="Arial"/>
        </w:rPr>
        <w:t xml:space="preserve"> </w:t>
      </w:r>
    </w:p>
    <w:p w:rsidR="008E5747" w:rsidRPr="008E5747" w:rsidRDefault="008E5747" w:rsidP="008E5747">
      <w:pPr>
        <w:tabs>
          <w:tab w:val="left" w:pos="4536"/>
        </w:tabs>
        <w:ind w:left="720"/>
        <w:jc w:val="both"/>
        <w:rPr>
          <w:rFonts w:ascii="Arial" w:hAnsi="Arial" w:cs="Arial"/>
          <w:color w:val="000000"/>
        </w:rPr>
      </w:pPr>
    </w:p>
    <w:p w:rsidR="00916A08" w:rsidRPr="00E13C4C" w:rsidRDefault="00E13C4C">
      <w:pPr>
        <w:numPr>
          <w:ilvl w:val="0"/>
          <w:numId w:val="8"/>
        </w:numPr>
        <w:tabs>
          <w:tab w:val="left" w:pos="4536"/>
        </w:tabs>
        <w:jc w:val="both"/>
        <w:rPr>
          <w:rFonts w:ascii="Arial" w:hAnsi="Arial" w:cs="Arial"/>
          <w:color w:val="000000"/>
        </w:rPr>
      </w:pPr>
      <w:r>
        <w:rPr>
          <w:rFonts w:ascii="Arial" w:hAnsi="Arial" w:cs="Arial"/>
          <w:color w:val="000000"/>
        </w:rPr>
        <w:t xml:space="preserve">work </w:t>
      </w:r>
      <w:r w:rsidR="00916A08">
        <w:rPr>
          <w:rFonts w:ascii="Arial" w:hAnsi="Arial" w:cs="Arial"/>
          <w:color w:val="000000"/>
        </w:rPr>
        <w:t>in conjunction with other stakeholders to reduc</w:t>
      </w:r>
      <w:r w:rsidR="003B5390">
        <w:rPr>
          <w:rFonts w:ascii="Arial" w:hAnsi="Arial" w:cs="Arial"/>
          <w:color w:val="000000"/>
        </w:rPr>
        <w:t>e anti-social b</w:t>
      </w:r>
      <w:r>
        <w:rPr>
          <w:rFonts w:ascii="Arial" w:hAnsi="Arial" w:cs="Arial"/>
          <w:color w:val="000000"/>
        </w:rPr>
        <w:t>ehaviour in GCC h</w:t>
      </w:r>
      <w:r w:rsidR="00916A08">
        <w:rPr>
          <w:rFonts w:ascii="Arial" w:hAnsi="Arial" w:cs="Arial"/>
          <w:color w:val="000000"/>
        </w:rPr>
        <w:t xml:space="preserve">ousing </w:t>
      </w:r>
      <w:r w:rsidR="00916A08">
        <w:rPr>
          <w:rFonts w:ascii="Arial" w:hAnsi="Arial" w:cs="Arial"/>
        </w:rPr>
        <w:t xml:space="preserve">estates and </w:t>
      </w:r>
      <w:r>
        <w:rPr>
          <w:rFonts w:ascii="Arial" w:hAnsi="Arial" w:cs="Arial"/>
        </w:rPr>
        <w:t xml:space="preserve">adjacent </w:t>
      </w:r>
      <w:r w:rsidR="00390AC1">
        <w:rPr>
          <w:rFonts w:ascii="Arial" w:hAnsi="Arial" w:cs="Arial"/>
        </w:rPr>
        <w:t>amenity or common areas</w:t>
      </w:r>
    </w:p>
    <w:p w:rsidR="00E13C4C" w:rsidRDefault="00E13C4C" w:rsidP="00E13C4C">
      <w:pPr>
        <w:tabs>
          <w:tab w:val="left" w:pos="4536"/>
        </w:tabs>
        <w:jc w:val="both"/>
        <w:rPr>
          <w:rFonts w:ascii="Arial" w:hAnsi="Arial" w:cs="Arial"/>
          <w:color w:val="000000"/>
        </w:rPr>
      </w:pPr>
    </w:p>
    <w:p w:rsidR="00916A08" w:rsidRPr="008429EC" w:rsidRDefault="00916A08">
      <w:pPr>
        <w:numPr>
          <w:ilvl w:val="0"/>
          <w:numId w:val="8"/>
        </w:numPr>
        <w:tabs>
          <w:tab w:val="left" w:pos="4536"/>
        </w:tabs>
        <w:jc w:val="both"/>
        <w:rPr>
          <w:rFonts w:ascii="Arial" w:hAnsi="Arial" w:cs="Arial"/>
        </w:rPr>
      </w:pPr>
      <w:r w:rsidRPr="008429EC">
        <w:rPr>
          <w:rFonts w:ascii="Arial" w:hAnsi="Arial" w:cs="Arial"/>
        </w:rPr>
        <w:t>use all available resources, including</w:t>
      </w:r>
      <w:r w:rsidR="00690456">
        <w:rPr>
          <w:rFonts w:ascii="Arial" w:hAnsi="Arial" w:cs="Arial"/>
        </w:rPr>
        <w:t xml:space="preserve"> CCTV where possible, to assist</w:t>
      </w:r>
      <w:r w:rsidRPr="008429EC">
        <w:rPr>
          <w:rFonts w:ascii="Arial" w:hAnsi="Arial" w:cs="Arial"/>
        </w:rPr>
        <w:t xml:space="preserve"> with the enforcement and reduct</w:t>
      </w:r>
      <w:r w:rsidR="003B5390">
        <w:rPr>
          <w:rFonts w:ascii="Arial" w:hAnsi="Arial" w:cs="Arial"/>
        </w:rPr>
        <w:t>ion of anti-social b</w:t>
      </w:r>
      <w:r w:rsidR="00E13C4C" w:rsidRPr="008429EC">
        <w:rPr>
          <w:rFonts w:ascii="Arial" w:hAnsi="Arial" w:cs="Arial"/>
        </w:rPr>
        <w:t>ehaviour in Galway City</w:t>
      </w:r>
    </w:p>
    <w:p w:rsidR="00E13C4C" w:rsidRDefault="00E13C4C" w:rsidP="00E13C4C">
      <w:pPr>
        <w:tabs>
          <w:tab w:val="left" w:pos="4536"/>
        </w:tabs>
        <w:jc w:val="both"/>
        <w:rPr>
          <w:rFonts w:ascii="Arial" w:hAnsi="Arial" w:cs="Arial"/>
          <w:color w:val="000000"/>
        </w:rPr>
      </w:pPr>
    </w:p>
    <w:p w:rsidR="00916A08" w:rsidRPr="008429EC" w:rsidRDefault="00E13C4C">
      <w:pPr>
        <w:numPr>
          <w:ilvl w:val="0"/>
          <w:numId w:val="8"/>
        </w:numPr>
        <w:tabs>
          <w:tab w:val="left" w:pos="4536"/>
        </w:tabs>
        <w:jc w:val="both"/>
        <w:rPr>
          <w:rFonts w:ascii="Arial" w:hAnsi="Arial" w:cs="Arial"/>
        </w:rPr>
      </w:pPr>
      <w:r w:rsidRPr="008429EC">
        <w:rPr>
          <w:rFonts w:ascii="Arial" w:hAnsi="Arial" w:cs="Arial"/>
        </w:rPr>
        <w:lastRenderedPageBreak/>
        <w:t>promote</w:t>
      </w:r>
      <w:r w:rsidR="00916A08" w:rsidRPr="008429EC">
        <w:rPr>
          <w:rFonts w:ascii="Arial" w:hAnsi="Arial" w:cs="Arial"/>
        </w:rPr>
        <w:t xml:space="preserve"> relationships </w:t>
      </w:r>
      <w:r w:rsidRPr="008429EC">
        <w:rPr>
          <w:rFonts w:ascii="Arial" w:hAnsi="Arial" w:cs="Arial"/>
        </w:rPr>
        <w:t xml:space="preserve">and foster co-operation </w:t>
      </w:r>
      <w:r w:rsidR="00916A08" w:rsidRPr="008429EC">
        <w:rPr>
          <w:rFonts w:ascii="Arial" w:hAnsi="Arial" w:cs="Arial"/>
        </w:rPr>
        <w:t xml:space="preserve">between </w:t>
      </w:r>
      <w:r w:rsidRPr="008429EC">
        <w:rPr>
          <w:rFonts w:ascii="Arial" w:hAnsi="Arial" w:cs="Arial"/>
        </w:rPr>
        <w:t>all stakeholders and residents a</w:t>
      </w:r>
      <w:r w:rsidR="00916A08" w:rsidRPr="008429EC">
        <w:rPr>
          <w:rFonts w:ascii="Arial" w:hAnsi="Arial" w:cs="Arial"/>
        </w:rPr>
        <w:t>ssociations in community projects aimed at improving the well-being of residents and</w:t>
      </w:r>
      <w:r w:rsidRPr="008429EC">
        <w:rPr>
          <w:rFonts w:ascii="Arial" w:hAnsi="Arial" w:cs="Arial"/>
        </w:rPr>
        <w:t xml:space="preserve"> the visual enhancement of estates</w:t>
      </w:r>
    </w:p>
    <w:p w:rsidR="00E13C4C" w:rsidRDefault="00E13C4C" w:rsidP="00E13C4C">
      <w:pPr>
        <w:tabs>
          <w:tab w:val="left" w:pos="4536"/>
        </w:tabs>
        <w:jc w:val="both"/>
        <w:rPr>
          <w:rFonts w:ascii="Arial" w:hAnsi="Arial" w:cs="Arial"/>
          <w:color w:val="000000"/>
        </w:rPr>
      </w:pPr>
    </w:p>
    <w:p w:rsidR="00916A08" w:rsidRPr="008429EC" w:rsidRDefault="00916A08">
      <w:pPr>
        <w:numPr>
          <w:ilvl w:val="0"/>
          <w:numId w:val="8"/>
        </w:numPr>
        <w:tabs>
          <w:tab w:val="left" w:pos="4536"/>
        </w:tabs>
        <w:jc w:val="both"/>
        <w:rPr>
          <w:rFonts w:ascii="Arial" w:hAnsi="Arial" w:cs="Arial"/>
        </w:rPr>
      </w:pPr>
      <w:r w:rsidRPr="008429EC">
        <w:rPr>
          <w:rFonts w:ascii="Arial" w:hAnsi="Arial" w:cs="Arial"/>
        </w:rPr>
        <w:t>provide training to staff working directly on the red</w:t>
      </w:r>
      <w:r w:rsidR="003B5390">
        <w:rPr>
          <w:rFonts w:ascii="Arial" w:hAnsi="Arial" w:cs="Arial"/>
        </w:rPr>
        <w:t>uction of anti-social b</w:t>
      </w:r>
      <w:r w:rsidR="00E13C4C" w:rsidRPr="008429EC">
        <w:rPr>
          <w:rFonts w:ascii="Arial" w:hAnsi="Arial" w:cs="Arial"/>
        </w:rPr>
        <w:t xml:space="preserve">ehaviour </w:t>
      </w:r>
      <w:r w:rsidR="00715127">
        <w:rPr>
          <w:rFonts w:ascii="Arial" w:hAnsi="Arial" w:cs="Arial"/>
        </w:rPr>
        <w:t>and ensure all staff are</w:t>
      </w:r>
      <w:r w:rsidR="0074173C" w:rsidRPr="008429EC">
        <w:rPr>
          <w:rFonts w:ascii="Arial" w:hAnsi="Arial" w:cs="Arial"/>
        </w:rPr>
        <w:t xml:space="preserve"> compliant with relevant lone working policies and safe systems of work</w:t>
      </w:r>
    </w:p>
    <w:p w:rsidR="00E13C4C" w:rsidRDefault="00E13C4C" w:rsidP="00E13C4C">
      <w:pPr>
        <w:tabs>
          <w:tab w:val="left" w:pos="4536"/>
        </w:tabs>
        <w:jc w:val="both"/>
        <w:rPr>
          <w:rFonts w:ascii="Arial" w:hAnsi="Arial" w:cs="Arial"/>
          <w:color w:val="000000"/>
        </w:rPr>
      </w:pPr>
    </w:p>
    <w:p w:rsidR="00371B45" w:rsidRDefault="00916A08" w:rsidP="00371B45">
      <w:pPr>
        <w:numPr>
          <w:ilvl w:val="0"/>
          <w:numId w:val="8"/>
        </w:numPr>
        <w:tabs>
          <w:tab w:val="left" w:pos="4536"/>
        </w:tabs>
        <w:jc w:val="both"/>
        <w:rPr>
          <w:rFonts w:ascii="Arial" w:hAnsi="Arial" w:cs="Arial"/>
          <w:color w:val="000000"/>
        </w:rPr>
      </w:pPr>
      <w:r>
        <w:rPr>
          <w:rFonts w:ascii="Arial" w:hAnsi="Arial" w:cs="Arial"/>
          <w:color w:val="000000"/>
        </w:rPr>
        <w:t>pro-actively engage and involve communities in the establishment of groups and associatio</w:t>
      </w:r>
      <w:r w:rsidR="00371B45">
        <w:rPr>
          <w:rFonts w:ascii="Arial" w:hAnsi="Arial" w:cs="Arial"/>
          <w:color w:val="000000"/>
        </w:rPr>
        <w:t>ns and in regeneration projects</w:t>
      </w:r>
    </w:p>
    <w:p w:rsidR="00371B45" w:rsidRPr="00371B45" w:rsidRDefault="00371B45" w:rsidP="00371B45">
      <w:pPr>
        <w:tabs>
          <w:tab w:val="left" w:pos="4536"/>
        </w:tabs>
        <w:jc w:val="both"/>
        <w:rPr>
          <w:rFonts w:ascii="Arial" w:hAnsi="Arial" w:cs="Arial"/>
          <w:color w:val="000000"/>
        </w:rPr>
      </w:pPr>
    </w:p>
    <w:p w:rsidR="00916A08" w:rsidRPr="0074173C" w:rsidRDefault="00916A08" w:rsidP="0074173C">
      <w:pPr>
        <w:numPr>
          <w:ilvl w:val="0"/>
          <w:numId w:val="8"/>
        </w:numPr>
        <w:tabs>
          <w:tab w:val="left" w:pos="4536"/>
        </w:tabs>
        <w:jc w:val="both"/>
        <w:rPr>
          <w:rFonts w:ascii="Arial" w:hAnsi="Arial" w:cs="Arial"/>
        </w:rPr>
      </w:pPr>
      <w:r>
        <w:rPr>
          <w:rFonts w:ascii="Arial" w:hAnsi="Arial" w:cs="Arial"/>
          <w:color w:val="000000"/>
        </w:rPr>
        <w:t>work in collaboration with the Joint Pol</w:t>
      </w:r>
      <w:r w:rsidR="00371B45">
        <w:rPr>
          <w:rFonts w:ascii="Arial" w:hAnsi="Arial" w:cs="Arial"/>
          <w:color w:val="000000"/>
        </w:rPr>
        <w:t xml:space="preserve">icing </w:t>
      </w:r>
      <w:r w:rsidR="00371B45" w:rsidRPr="008429EC">
        <w:rPr>
          <w:rFonts w:ascii="Arial" w:hAnsi="Arial" w:cs="Arial"/>
        </w:rPr>
        <w:t>Committee and sub-committees</w:t>
      </w:r>
      <w:r>
        <w:rPr>
          <w:rFonts w:ascii="Arial" w:hAnsi="Arial" w:cs="Arial"/>
          <w:color w:val="000000"/>
        </w:rPr>
        <w:t xml:space="preserve"> in</w:t>
      </w:r>
      <w:r w:rsidR="003B5390">
        <w:rPr>
          <w:rFonts w:ascii="Arial" w:hAnsi="Arial" w:cs="Arial"/>
          <w:color w:val="000000"/>
        </w:rPr>
        <w:t xml:space="preserve"> tackling anti-social b</w:t>
      </w:r>
      <w:r w:rsidR="00371B45">
        <w:rPr>
          <w:rFonts w:ascii="Arial" w:hAnsi="Arial" w:cs="Arial"/>
          <w:color w:val="000000"/>
        </w:rPr>
        <w:t>ehaviour</w:t>
      </w:r>
    </w:p>
    <w:p w:rsidR="0074173C" w:rsidRDefault="0074173C" w:rsidP="0074173C">
      <w:pPr>
        <w:tabs>
          <w:tab w:val="left" w:pos="4536"/>
        </w:tabs>
        <w:jc w:val="both"/>
        <w:rPr>
          <w:rFonts w:ascii="Arial" w:hAnsi="Arial" w:cs="Arial"/>
          <w:color w:val="000000"/>
        </w:rPr>
      </w:pPr>
    </w:p>
    <w:p w:rsidR="00916A08" w:rsidRDefault="00916A08">
      <w:pPr>
        <w:numPr>
          <w:ilvl w:val="0"/>
          <w:numId w:val="8"/>
        </w:numPr>
        <w:tabs>
          <w:tab w:val="left" w:pos="4536"/>
        </w:tabs>
        <w:jc w:val="both"/>
        <w:rPr>
          <w:rFonts w:ascii="Arial" w:hAnsi="Arial" w:cs="Arial"/>
          <w:color w:val="000000"/>
        </w:rPr>
      </w:pPr>
      <w:r>
        <w:rPr>
          <w:rFonts w:ascii="Arial" w:hAnsi="Arial" w:cs="Arial"/>
          <w:color w:val="000000"/>
        </w:rPr>
        <w:t>promote good estate management by all possible means</w:t>
      </w:r>
      <w:r w:rsidR="00690456">
        <w:rPr>
          <w:rFonts w:ascii="Arial" w:hAnsi="Arial" w:cs="Arial"/>
          <w:color w:val="000000"/>
        </w:rPr>
        <w:t>,</w:t>
      </w:r>
      <w:r>
        <w:rPr>
          <w:rFonts w:ascii="Arial" w:hAnsi="Arial" w:cs="Arial"/>
          <w:color w:val="000000"/>
        </w:rPr>
        <w:t xml:space="preserve"> including the use of </w:t>
      </w:r>
      <w:r w:rsidR="008429EC">
        <w:rPr>
          <w:rFonts w:ascii="Arial" w:hAnsi="Arial" w:cs="Arial"/>
          <w:color w:val="000000"/>
        </w:rPr>
        <w:t xml:space="preserve">CCTV </w:t>
      </w:r>
      <w:r>
        <w:rPr>
          <w:rFonts w:ascii="Arial" w:hAnsi="Arial" w:cs="Arial"/>
          <w:color w:val="000000"/>
        </w:rPr>
        <w:t>inform</w:t>
      </w:r>
      <w:r w:rsidR="0074173C">
        <w:rPr>
          <w:rFonts w:ascii="Arial" w:hAnsi="Arial" w:cs="Arial"/>
          <w:color w:val="000000"/>
        </w:rPr>
        <w:t xml:space="preserve">ation systems </w:t>
      </w:r>
    </w:p>
    <w:p w:rsidR="0074173C" w:rsidRDefault="0074173C" w:rsidP="0074173C">
      <w:pPr>
        <w:tabs>
          <w:tab w:val="left" w:pos="4536"/>
        </w:tabs>
        <w:jc w:val="both"/>
        <w:rPr>
          <w:rFonts w:ascii="Arial" w:hAnsi="Arial" w:cs="Arial"/>
          <w:color w:val="000000"/>
        </w:rPr>
      </w:pPr>
    </w:p>
    <w:p w:rsidR="0055207F" w:rsidRPr="00987CD7" w:rsidRDefault="0068427B" w:rsidP="0055207F">
      <w:pPr>
        <w:numPr>
          <w:ilvl w:val="0"/>
          <w:numId w:val="8"/>
        </w:numPr>
        <w:tabs>
          <w:tab w:val="left" w:pos="4536"/>
        </w:tabs>
        <w:jc w:val="both"/>
        <w:rPr>
          <w:rFonts w:ascii="Arial" w:hAnsi="Arial" w:cs="Arial"/>
        </w:rPr>
      </w:pPr>
      <w:r>
        <w:rPr>
          <w:rFonts w:ascii="Arial" w:hAnsi="Arial" w:cs="Arial"/>
        </w:rPr>
        <w:t xml:space="preserve">introduce systems to </w:t>
      </w:r>
      <w:r w:rsidR="008429EC" w:rsidRPr="008429EC">
        <w:rPr>
          <w:rFonts w:ascii="Arial" w:hAnsi="Arial" w:cs="Arial"/>
        </w:rPr>
        <w:t>analyse the i</w:t>
      </w:r>
      <w:r w:rsidR="003B5390">
        <w:rPr>
          <w:rFonts w:ascii="Arial" w:hAnsi="Arial" w:cs="Arial"/>
        </w:rPr>
        <w:t>ncidents, nature and causes of anti-social b</w:t>
      </w:r>
      <w:r w:rsidR="008429EC" w:rsidRPr="008429EC">
        <w:rPr>
          <w:rFonts w:ascii="Arial" w:hAnsi="Arial" w:cs="Arial"/>
        </w:rPr>
        <w:t xml:space="preserve">ehaviour in estates and GCC properties in order to </w:t>
      </w:r>
      <w:r w:rsidR="00916A08" w:rsidRPr="008429EC">
        <w:rPr>
          <w:rFonts w:ascii="Arial" w:hAnsi="Arial" w:cs="Arial"/>
        </w:rPr>
        <w:t xml:space="preserve">identify </w:t>
      </w:r>
      <w:r w:rsidR="008429EC" w:rsidRPr="008429EC">
        <w:rPr>
          <w:rFonts w:ascii="Arial" w:hAnsi="Arial" w:cs="Arial"/>
        </w:rPr>
        <w:t xml:space="preserve">supports required for </w:t>
      </w:r>
      <w:r w:rsidR="0074173C" w:rsidRPr="008429EC">
        <w:rPr>
          <w:rFonts w:ascii="Arial" w:hAnsi="Arial" w:cs="Arial"/>
        </w:rPr>
        <w:t>vulnerable locations</w:t>
      </w:r>
      <w:r w:rsidR="008429EC" w:rsidRPr="008429EC">
        <w:rPr>
          <w:rFonts w:ascii="Arial" w:hAnsi="Arial" w:cs="Arial"/>
        </w:rPr>
        <w:t xml:space="preserve"> </w:t>
      </w:r>
    </w:p>
    <w:p w:rsidR="0074173C" w:rsidRDefault="0074173C" w:rsidP="0074173C">
      <w:pPr>
        <w:tabs>
          <w:tab w:val="left" w:pos="4536"/>
        </w:tabs>
        <w:jc w:val="both"/>
        <w:rPr>
          <w:rFonts w:ascii="Arial" w:hAnsi="Arial" w:cs="Arial"/>
          <w:color w:val="FF0000"/>
        </w:rPr>
      </w:pPr>
    </w:p>
    <w:p w:rsidR="00916A08" w:rsidRPr="008429EC" w:rsidRDefault="00916A08">
      <w:pPr>
        <w:numPr>
          <w:ilvl w:val="0"/>
          <w:numId w:val="8"/>
        </w:numPr>
        <w:tabs>
          <w:tab w:val="left" w:pos="4536"/>
        </w:tabs>
        <w:jc w:val="both"/>
      </w:pPr>
      <w:r w:rsidRPr="008429EC">
        <w:rPr>
          <w:rFonts w:ascii="Arial" w:hAnsi="Arial" w:cs="Arial"/>
        </w:rPr>
        <w:t xml:space="preserve">work closely with </w:t>
      </w:r>
      <w:r w:rsidR="0074173C" w:rsidRPr="008429EC">
        <w:rPr>
          <w:rFonts w:ascii="Arial" w:hAnsi="Arial" w:cs="Arial"/>
        </w:rPr>
        <w:t>An Garda</w:t>
      </w:r>
      <w:r w:rsidRPr="008429EC">
        <w:rPr>
          <w:rFonts w:ascii="Arial" w:hAnsi="Arial" w:cs="Arial"/>
        </w:rPr>
        <w:t xml:space="preserve"> Síochána and other local and national</w:t>
      </w:r>
      <w:r w:rsidR="003B5390">
        <w:rPr>
          <w:rFonts w:ascii="Arial" w:hAnsi="Arial" w:cs="Arial"/>
        </w:rPr>
        <w:t xml:space="preserve"> organisations in dealing with anti-social b</w:t>
      </w:r>
      <w:r w:rsidRPr="008429EC">
        <w:rPr>
          <w:rFonts w:ascii="Arial" w:hAnsi="Arial" w:cs="Arial"/>
        </w:rPr>
        <w:t>ehaviour that is racially motivated.</w:t>
      </w:r>
    </w:p>
    <w:p w:rsidR="00916A08" w:rsidRDefault="00916A08">
      <w:pPr>
        <w:tabs>
          <w:tab w:val="left" w:pos="4536"/>
        </w:tabs>
        <w:jc w:val="both"/>
        <w:rPr>
          <w:color w:val="000000"/>
        </w:rPr>
      </w:pPr>
    </w:p>
    <w:p w:rsidR="00916A08" w:rsidRDefault="0067482F">
      <w:pPr>
        <w:tabs>
          <w:tab w:val="left" w:pos="4536"/>
        </w:tabs>
        <w:jc w:val="both"/>
        <w:rPr>
          <w:rFonts w:ascii="Arial" w:hAnsi="Arial" w:cs="Arial"/>
          <w:color w:val="000000"/>
        </w:rPr>
      </w:pPr>
      <w:r>
        <w:rPr>
          <w:rFonts w:ascii="Arial" w:hAnsi="Arial" w:cs="Arial"/>
          <w:color w:val="000000"/>
        </w:rPr>
        <w:t xml:space="preserve">The </w:t>
      </w:r>
      <w:r w:rsidR="00916A08">
        <w:rPr>
          <w:rFonts w:ascii="Arial" w:hAnsi="Arial" w:cs="Arial"/>
          <w:color w:val="000000"/>
        </w:rPr>
        <w:t>objectives will be supp</w:t>
      </w:r>
      <w:r>
        <w:rPr>
          <w:rFonts w:ascii="Arial" w:hAnsi="Arial" w:cs="Arial"/>
          <w:color w:val="000000"/>
        </w:rPr>
        <w:t>orted by the following policies:</w:t>
      </w:r>
    </w:p>
    <w:p w:rsidR="00916A08" w:rsidRDefault="00916A08">
      <w:pPr>
        <w:tabs>
          <w:tab w:val="left" w:pos="4536"/>
        </w:tabs>
        <w:jc w:val="both"/>
        <w:rPr>
          <w:rFonts w:ascii="Arial" w:hAnsi="Arial" w:cs="Arial"/>
          <w:color w:val="000000"/>
        </w:rPr>
      </w:pPr>
    </w:p>
    <w:p w:rsidR="00916A08" w:rsidRDefault="0028306B" w:rsidP="00A50579">
      <w:pPr>
        <w:pStyle w:val="Heading1"/>
        <w:pBdr>
          <w:top w:val="single" w:sz="4" w:space="1" w:color="auto"/>
          <w:left w:val="single" w:sz="4" w:space="4" w:color="auto"/>
          <w:bottom w:val="single" w:sz="4" w:space="1" w:color="auto"/>
          <w:right w:val="single" w:sz="4" w:space="4" w:color="auto"/>
        </w:pBdr>
        <w:ind w:left="0"/>
      </w:pPr>
      <w:bookmarkStart w:id="14" w:name="__RefHeading___Toc464124814"/>
      <w:bookmarkEnd w:id="14"/>
      <w:r>
        <w:rPr>
          <w:rFonts w:ascii="Arial" w:hAnsi="Arial" w:cs="Arial"/>
          <w:sz w:val="32"/>
          <w:szCs w:val="32"/>
        </w:rPr>
        <w:t>5</w:t>
      </w:r>
      <w:r w:rsidR="00916A08">
        <w:rPr>
          <w:rFonts w:ascii="Arial" w:hAnsi="Arial" w:cs="Arial"/>
          <w:sz w:val="32"/>
          <w:szCs w:val="32"/>
        </w:rPr>
        <w:t xml:space="preserve">.0 </w:t>
      </w:r>
      <w:r>
        <w:rPr>
          <w:rFonts w:ascii="Arial" w:hAnsi="Arial" w:cs="Arial"/>
          <w:sz w:val="32"/>
          <w:szCs w:val="32"/>
        </w:rPr>
        <w:tab/>
      </w:r>
      <w:r w:rsidR="00916A08">
        <w:rPr>
          <w:rFonts w:ascii="Arial" w:hAnsi="Arial" w:cs="Arial"/>
          <w:sz w:val="32"/>
          <w:szCs w:val="32"/>
        </w:rPr>
        <w:t>Allocation of Tenancies</w:t>
      </w:r>
    </w:p>
    <w:p w:rsidR="00916A08" w:rsidRPr="00BA2410" w:rsidRDefault="00916A08">
      <w:pPr>
        <w:tabs>
          <w:tab w:val="left" w:pos="4536"/>
        </w:tabs>
        <w:jc w:val="both"/>
      </w:pPr>
    </w:p>
    <w:p w:rsidR="00A06484" w:rsidRDefault="00916A08">
      <w:pPr>
        <w:tabs>
          <w:tab w:val="left" w:pos="4536"/>
        </w:tabs>
        <w:jc w:val="both"/>
        <w:rPr>
          <w:rFonts w:ascii="Arial" w:hAnsi="Arial" w:cs="Arial"/>
        </w:rPr>
      </w:pPr>
      <w:r w:rsidRPr="00BA2410">
        <w:rPr>
          <w:rFonts w:ascii="Arial" w:hAnsi="Arial" w:cs="Arial"/>
        </w:rPr>
        <w:t>GCC will endeavour to provide and allocate its social h</w:t>
      </w:r>
      <w:r w:rsidR="00A50579" w:rsidRPr="00BA2410">
        <w:rPr>
          <w:rFonts w:ascii="Arial" w:hAnsi="Arial" w:cs="Arial"/>
        </w:rPr>
        <w:t>ousing units after appropriate vetting</w:t>
      </w:r>
      <w:r w:rsidRPr="00BA2410">
        <w:rPr>
          <w:rFonts w:ascii="Arial" w:hAnsi="Arial" w:cs="Arial"/>
        </w:rPr>
        <w:t xml:space="preserve"> and obtaining </w:t>
      </w:r>
      <w:r w:rsidR="00A50579" w:rsidRPr="00BA2410">
        <w:rPr>
          <w:rFonts w:ascii="Arial" w:hAnsi="Arial" w:cs="Arial"/>
        </w:rPr>
        <w:t>relevant information from appropriate</w:t>
      </w:r>
      <w:r w:rsidRPr="00BA2410">
        <w:rPr>
          <w:rFonts w:ascii="Arial" w:hAnsi="Arial" w:cs="Arial"/>
        </w:rPr>
        <w:t xml:space="preserve"> agencies. Section 15 of the Housing</w:t>
      </w:r>
      <w:r w:rsidR="00A50579" w:rsidRPr="00BA2410">
        <w:rPr>
          <w:rFonts w:ascii="Arial" w:hAnsi="Arial" w:cs="Arial"/>
        </w:rPr>
        <w:t xml:space="preserve"> </w:t>
      </w:r>
      <w:r w:rsidR="00667AB7">
        <w:rPr>
          <w:rFonts w:ascii="Arial" w:hAnsi="Arial" w:cs="Arial"/>
        </w:rPr>
        <w:t xml:space="preserve">    </w:t>
      </w:r>
      <w:r w:rsidR="00A50579" w:rsidRPr="00BA2410">
        <w:rPr>
          <w:rFonts w:ascii="Arial" w:hAnsi="Arial" w:cs="Arial"/>
        </w:rPr>
        <w:t>(Miscellaneous) Act 1997 permits</w:t>
      </w:r>
      <w:r w:rsidRPr="00BA2410">
        <w:rPr>
          <w:rFonts w:ascii="Arial" w:hAnsi="Arial" w:cs="Arial"/>
        </w:rPr>
        <w:t xml:space="preserve"> the local authority to obtain such information from applicants to help inform decisions regarding any i</w:t>
      </w:r>
      <w:r w:rsidR="00A06484">
        <w:rPr>
          <w:rFonts w:ascii="Arial" w:hAnsi="Arial" w:cs="Arial"/>
        </w:rPr>
        <w:t>ndividual who has a history of anti-social b</w:t>
      </w:r>
      <w:r w:rsidRPr="00BA2410">
        <w:rPr>
          <w:rFonts w:ascii="Arial" w:hAnsi="Arial" w:cs="Arial"/>
        </w:rPr>
        <w:t xml:space="preserve">ehaviour. </w:t>
      </w:r>
    </w:p>
    <w:p w:rsidR="00A06484" w:rsidRDefault="00A06484">
      <w:pPr>
        <w:tabs>
          <w:tab w:val="left" w:pos="4536"/>
        </w:tabs>
        <w:jc w:val="both"/>
        <w:rPr>
          <w:rFonts w:ascii="Arial" w:hAnsi="Arial" w:cs="Arial"/>
        </w:rPr>
      </w:pPr>
    </w:p>
    <w:p w:rsidR="00916A08" w:rsidRPr="00C75DF5" w:rsidRDefault="00916A08">
      <w:pPr>
        <w:tabs>
          <w:tab w:val="left" w:pos="4536"/>
        </w:tabs>
        <w:jc w:val="both"/>
        <w:rPr>
          <w:color w:val="FF0000"/>
        </w:rPr>
      </w:pPr>
      <w:r w:rsidRPr="00BA2410">
        <w:rPr>
          <w:rFonts w:ascii="Arial" w:hAnsi="Arial" w:cs="Arial"/>
        </w:rPr>
        <w:t>The allocation of properties will be in accordance with the Social Housing Allocations Scheme and Guidelines</w:t>
      </w:r>
      <w:r w:rsidRPr="00B42B20">
        <w:rPr>
          <w:rFonts w:ascii="Arial" w:hAnsi="Arial" w:cs="Arial"/>
        </w:rPr>
        <w:t>.</w:t>
      </w:r>
      <w:r w:rsidR="00B42B20" w:rsidRPr="00B42B20">
        <w:rPr>
          <w:rFonts w:ascii="Arial" w:hAnsi="Arial" w:cs="Arial"/>
        </w:rPr>
        <w:t xml:space="preserve"> </w:t>
      </w:r>
      <w:r w:rsidR="00C75DF5" w:rsidRPr="00B42B20">
        <w:rPr>
          <w:rFonts w:ascii="Arial" w:hAnsi="Arial" w:cs="Arial"/>
        </w:rPr>
        <w:t xml:space="preserve">The 2017 Scheme of Letting Priorities </w:t>
      </w:r>
      <w:r w:rsidR="003F129E" w:rsidRPr="00B42B20">
        <w:rPr>
          <w:rFonts w:ascii="Arial" w:hAnsi="Arial" w:cs="Arial"/>
        </w:rPr>
        <w:t xml:space="preserve">originally </w:t>
      </w:r>
      <w:r w:rsidR="00C75DF5" w:rsidRPr="00B42B20">
        <w:rPr>
          <w:rFonts w:ascii="Arial" w:hAnsi="Arial" w:cs="Arial"/>
        </w:rPr>
        <w:t>adopted by Council in April 2018</w:t>
      </w:r>
      <w:r w:rsidR="003F129E" w:rsidRPr="00B42B20">
        <w:rPr>
          <w:rFonts w:ascii="Arial" w:hAnsi="Arial" w:cs="Arial"/>
        </w:rPr>
        <w:t xml:space="preserve"> was updated and approved by Council</w:t>
      </w:r>
      <w:r w:rsidR="00BA2863" w:rsidRPr="00B42B20">
        <w:rPr>
          <w:rFonts w:ascii="Arial" w:hAnsi="Arial" w:cs="Arial"/>
        </w:rPr>
        <w:t xml:space="preserve"> in July 2020.</w:t>
      </w:r>
    </w:p>
    <w:p w:rsidR="00916A08" w:rsidRDefault="00916A08">
      <w:pPr>
        <w:tabs>
          <w:tab w:val="left" w:pos="4536"/>
        </w:tabs>
        <w:jc w:val="both"/>
        <w:rPr>
          <w:color w:val="000000"/>
        </w:rPr>
      </w:pPr>
    </w:p>
    <w:p w:rsidR="00916A08" w:rsidRPr="00360F57" w:rsidRDefault="006C0492" w:rsidP="00A06484">
      <w:pPr>
        <w:pStyle w:val="Heading2"/>
        <w:numPr>
          <w:ilvl w:val="0"/>
          <w:numId w:val="0"/>
        </w:numPr>
        <w:rPr>
          <w:szCs w:val="24"/>
        </w:rPr>
      </w:pPr>
      <w:bookmarkStart w:id="15" w:name="__RefHeading___Toc464124815"/>
      <w:bookmarkEnd w:id="15"/>
      <w:r>
        <w:rPr>
          <w:rFonts w:ascii="Arial" w:hAnsi="Arial" w:cs="Arial"/>
          <w:szCs w:val="24"/>
        </w:rPr>
        <w:t>5</w:t>
      </w:r>
      <w:r w:rsidR="00C14580">
        <w:rPr>
          <w:rFonts w:ascii="Arial" w:hAnsi="Arial" w:cs="Arial"/>
          <w:szCs w:val="24"/>
        </w:rPr>
        <w:t>.1.</w:t>
      </w:r>
      <w:r w:rsidR="00916A08" w:rsidRPr="00360F57">
        <w:rPr>
          <w:rFonts w:ascii="Arial" w:hAnsi="Arial" w:cs="Arial"/>
          <w:szCs w:val="24"/>
        </w:rPr>
        <w:t xml:space="preserve"> Pre-Tenancy Training</w:t>
      </w:r>
      <w:r w:rsidR="0067482F" w:rsidRPr="00360F57">
        <w:rPr>
          <w:rFonts w:ascii="Arial" w:hAnsi="Arial" w:cs="Arial"/>
          <w:szCs w:val="24"/>
        </w:rPr>
        <w:t xml:space="preserve"> </w:t>
      </w:r>
      <w:r w:rsidR="0067482F" w:rsidRPr="00BA2410">
        <w:rPr>
          <w:rFonts w:ascii="Arial" w:hAnsi="Arial" w:cs="Arial"/>
          <w:szCs w:val="24"/>
        </w:rPr>
        <w:t>and Induction</w:t>
      </w:r>
      <w:r w:rsidR="0067482F" w:rsidRPr="00360F57">
        <w:rPr>
          <w:rFonts w:ascii="Arial" w:hAnsi="Arial" w:cs="Arial"/>
          <w:szCs w:val="24"/>
        </w:rPr>
        <w:t xml:space="preserve"> </w:t>
      </w:r>
    </w:p>
    <w:p w:rsidR="00916A08" w:rsidRDefault="00916A08">
      <w:pPr>
        <w:tabs>
          <w:tab w:val="left" w:pos="4536"/>
        </w:tabs>
        <w:jc w:val="both"/>
      </w:pPr>
    </w:p>
    <w:p w:rsidR="00916A08" w:rsidRPr="00BA2410" w:rsidRDefault="00916A08" w:rsidP="0067482F">
      <w:pPr>
        <w:tabs>
          <w:tab w:val="left" w:pos="4536"/>
        </w:tabs>
        <w:jc w:val="both"/>
      </w:pPr>
      <w:r w:rsidRPr="00BA2410">
        <w:rPr>
          <w:rFonts w:ascii="Arial" w:hAnsi="Arial" w:cs="Arial"/>
        </w:rPr>
        <w:t xml:space="preserve">GCC </w:t>
      </w:r>
      <w:r w:rsidR="00136C80">
        <w:rPr>
          <w:rFonts w:ascii="Arial" w:hAnsi="Arial" w:cs="Arial"/>
        </w:rPr>
        <w:t>will provide</w:t>
      </w:r>
      <w:r w:rsidRPr="00BA2410">
        <w:rPr>
          <w:rFonts w:ascii="Arial" w:hAnsi="Arial" w:cs="Arial"/>
        </w:rPr>
        <w:t xml:space="preserve"> mandatory pre-tenancy training</w:t>
      </w:r>
      <w:r w:rsidR="0067482F" w:rsidRPr="00BA2410">
        <w:rPr>
          <w:rFonts w:ascii="Arial" w:hAnsi="Arial" w:cs="Arial"/>
        </w:rPr>
        <w:t xml:space="preserve"> and induction for all</w:t>
      </w:r>
      <w:r w:rsidRPr="00BA2410">
        <w:rPr>
          <w:rFonts w:ascii="Arial" w:hAnsi="Arial" w:cs="Arial"/>
        </w:rPr>
        <w:t xml:space="preserve"> tenants. GCC's Housing Estate Liaison Off</w:t>
      </w:r>
      <w:r w:rsidR="0067482F" w:rsidRPr="00BA2410">
        <w:rPr>
          <w:rFonts w:ascii="Arial" w:hAnsi="Arial" w:cs="Arial"/>
        </w:rPr>
        <w:t>icers (HELO) conduct</w:t>
      </w:r>
      <w:r w:rsidRPr="00BA2410">
        <w:rPr>
          <w:rFonts w:ascii="Arial" w:hAnsi="Arial" w:cs="Arial"/>
        </w:rPr>
        <w:t xml:space="preserve"> the training</w:t>
      </w:r>
      <w:r w:rsidR="0067482F" w:rsidRPr="00BA2410">
        <w:rPr>
          <w:rFonts w:ascii="Arial" w:hAnsi="Arial" w:cs="Arial"/>
        </w:rPr>
        <w:t xml:space="preserve"> prior to occupancy of the dwelling</w:t>
      </w:r>
      <w:r w:rsidRPr="00BA2410">
        <w:rPr>
          <w:rFonts w:ascii="Arial" w:hAnsi="Arial" w:cs="Arial"/>
        </w:rPr>
        <w:t>.</w:t>
      </w:r>
      <w:r w:rsidR="0067482F" w:rsidRPr="00BA2410">
        <w:rPr>
          <w:rFonts w:ascii="Arial" w:hAnsi="Arial" w:cs="Arial"/>
        </w:rPr>
        <w:t xml:space="preserve"> </w:t>
      </w:r>
      <w:r w:rsidR="004B7073">
        <w:rPr>
          <w:rFonts w:ascii="Arial" w:hAnsi="Arial" w:cs="Arial"/>
        </w:rPr>
        <w:t>An Garda Síochána</w:t>
      </w:r>
      <w:r w:rsidRPr="00BA2410">
        <w:rPr>
          <w:rFonts w:ascii="Arial" w:hAnsi="Arial" w:cs="Arial"/>
        </w:rPr>
        <w:t>, Health Service Executive (HSE), Money Advice and Budgeting Service (MABS), Citizens Information Centre (CIC</w:t>
      </w:r>
      <w:r w:rsidR="0067482F" w:rsidRPr="00BA2410">
        <w:rPr>
          <w:rFonts w:ascii="Arial" w:hAnsi="Arial" w:cs="Arial"/>
        </w:rPr>
        <w:t xml:space="preserve">) and Community Wardens may also </w:t>
      </w:r>
      <w:r w:rsidRPr="00BA2410">
        <w:rPr>
          <w:rFonts w:ascii="Arial" w:hAnsi="Arial" w:cs="Arial"/>
        </w:rPr>
        <w:t xml:space="preserve">be involved in such training sessions.                                                     </w:t>
      </w:r>
    </w:p>
    <w:p w:rsidR="00916A08" w:rsidRDefault="00916A08">
      <w:pPr>
        <w:tabs>
          <w:tab w:val="left" w:pos="4536"/>
        </w:tabs>
      </w:pPr>
    </w:p>
    <w:p w:rsidR="0095057E" w:rsidRDefault="0067482F">
      <w:pPr>
        <w:tabs>
          <w:tab w:val="left" w:pos="4536"/>
        </w:tabs>
        <w:jc w:val="both"/>
        <w:rPr>
          <w:rFonts w:ascii="Arial" w:hAnsi="Arial" w:cs="Arial"/>
        </w:rPr>
      </w:pPr>
      <w:r w:rsidRPr="00BA2410">
        <w:rPr>
          <w:rFonts w:ascii="Arial" w:hAnsi="Arial" w:cs="Arial"/>
        </w:rPr>
        <w:t>The main aim of the training and induction is to provide</w:t>
      </w:r>
      <w:r w:rsidR="00916A08" w:rsidRPr="00BA2410">
        <w:rPr>
          <w:rFonts w:ascii="Arial" w:hAnsi="Arial" w:cs="Arial"/>
        </w:rPr>
        <w:t xml:space="preserve"> tena</w:t>
      </w:r>
      <w:r w:rsidRPr="00BA2410">
        <w:rPr>
          <w:rFonts w:ascii="Arial" w:hAnsi="Arial" w:cs="Arial"/>
        </w:rPr>
        <w:t xml:space="preserve">nts </w:t>
      </w:r>
      <w:r w:rsidR="00C41581">
        <w:rPr>
          <w:rFonts w:ascii="Arial" w:hAnsi="Arial" w:cs="Arial"/>
        </w:rPr>
        <w:t xml:space="preserve">with </w:t>
      </w:r>
      <w:r w:rsidRPr="00BA2410">
        <w:rPr>
          <w:rFonts w:ascii="Arial" w:hAnsi="Arial" w:cs="Arial"/>
        </w:rPr>
        <w:t xml:space="preserve">an overview of </w:t>
      </w:r>
      <w:r w:rsidR="00690456">
        <w:rPr>
          <w:rFonts w:ascii="Arial" w:hAnsi="Arial" w:cs="Arial"/>
        </w:rPr>
        <w:t xml:space="preserve">the </w:t>
      </w:r>
      <w:r w:rsidR="00916A08" w:rsidRPr="00BA2410">
        <w:rPr>
          <w:rFonts w:ascii="Arial" w:hAnsi="Arial" w:cs="Arial"/>
        </w:rPr>
        <w:t>services provided by GCC and the above mentioned agencies</w:t>
      </w:r>
      <w:r w:rsidRPr="00BA2410">
        <w:rPr>
          <w:rFonts w:ascii="Arial" w:hAnsi="Arial" w:cs="Arial"/>
        </w:rPr>
        <w:t>. It also brings to the tenants</w:t>
      </w:r>
      <w:r w:rsidR="00C41581">
        <w:rPr>
          <w:rFonts w:ascii="Arial" w:hAnsi="Arial" w:cs="Arial"/>
        </w:rPr>
        <w:t>’</w:t>
      </w:r>
      <w:r w:rsidR="00916A08" w:rsidRPr="00BA2410">
        <w:rPr>
          <w:rFonts w:ascii="Arial" w:hAnsi="Arial" w:cs="Arial"/>
        </w:rPr>
        <w:t xml:space="preserve"> attention the issue </w:t>
      </w:r>
      <w:r w:rsidR="00C41581">
        <w:rPr>
          <w:rFonts w:ascii="Arial" w:hAnsi="Arial" w:cs="Arial"/>
        </w:rPr>
        <w:t>of anti-social b</w:t>
      </w:r>
      <w:r w:rsidRPr="00BA2410">
        <w:rPr>
          <w:rFonts w:ascii="Arial" w:hAnsi="Arial" w:cs="Arial"/>
        </w:rPr>
        <w:t xml:space="preserve">ehaviour </w:t>
      </w:r>
      <w:r w:rsidR="00C41581">
        <w:rPr>
          <w:rFonts w:ascii="Arial" w:hAnsi="Arial" w:cs="Arial"/>
        </w:rPr>
        <w:t>and their responsibilities</w:t>
      </w:r>
      <w:r w:rsidR="00916A08" w:rsidRPr="00BA2410">
        <w:rPr>
          <w:rFonts w:ascii="Arial" w:hAnsi="Arial" w:cs="Arial"/>
        </w:rPr>
        <w:t xml:space="preserve">, as a tenant, in the community. </w:t>
      </w:r>
      <w:r w:rsidR="00C41581">
        <w:rPr>
          <w:rFonts w:ascii="Arial" w:hAnsi="Arial" w:cs="Arial"/>
        </w:rPr>
        <w:t xml:space="preserve"> </w:t>
      </w:r>
    </w:p>
    <w:p w:rsidR="0095057E" w:rsidRDefault="0095057E">
      <w:pPr>
        <w:tabs>
          <w:tab w:val="left" w:pos="4536"/>
        </w:tabs>
        <w:jc w:val="both"/>
        <w:rPr>
          <w:rFonts w:ascii="Arial" w:hAnsi="Arial" w:cs="Arial"/>
        </w:rPr>
      </w:pPr>
    </w:p>
    <w:p w:rsidR="00916A08" w:rsidRDefault="00916A08">
      <w:pPr>
        <w:tabs>
          <w:tab w:val="left" w:pos="4536"/>
        </w:tabs>
        <w:jc w:val="both"/>
        <w:rPr>
          <w:rFonts w:ascii="Arial" w:hAnsi="Arial" w:cs="Arial"/>
        </w:rPr>
      </w:pPr>
      <w:r w:rsidRPr="00BA2410">
        <w:rPr>
          <w:rFonts w:ascii="Arial" w:hAnsi="Arial" w:cs="Arial"/>
        </w:rPr>
        <w:lastRenderedPageBreak/>
        <w:t xml:space="preserve">A copy of </w:t>
      </w:r>
      <w:r w:rsidR="007629DB" w:rsidRPr="00BA2410">
        <w:rPr>
          <w:rFonts w:ascii="Arial" w:hAnsi="Arial" w:cs="Arial"/>
        </w:rPr>
        <w:t xml:space="preserve">the </w:t>
      </w:r>
      <w:r w:rsidRPr="00BA2410">
        <w:rPr>
          <w:rFonts w:ascii="Arial" w:hAnsi="Arial" w:cs="Arial"/>
        </w:rPr>
        <w:t>Anti-Social Behaviour Str</w:t>
      </w:r>
      <w:r w:rsidR="00690456">
        <w:rPr>
          <w:rFonts w:ascii="Arial" w:hAnsi="Arial" w:cs="Arial"/>
        </w:rPr>
        <w:t>ategy</w:t>
      </w:r>
      <w:r w:rsidR="00C75DF5">
        <w:rPr>
          <w:rFonts w:ascii="Arial" w:hAnsi="Arial" w:cs="Arial"/>
        </w:rPr>
        <w:t xml:space="preserve"> </w:t>
      </w:r>
      <w:r w:rsidR="00C75DF5" w:rsidRPr="00B42B20">
        <w:rPr>
          <w:rFonts w:ascii="Arial" w:hAnsi="Arial" w:cs="Arial"/>
        </w:rPr>
        <w:t>2022</w:t>
      </w:r>
      <w:r w:rsidR="00690456">
        <w:rPr>
          <w:rFonts w:ascii="Arial" w:hAnsi="Arial" w:cs="Arial"/>
        </w:rPr>
        <w:t xml:space="preserve"> will</w:t>
      </w:r>
      <w:r w:rsidR="007629DB" w:rsidRPr="00BA2410">
        <w:rPr>
          <w:rFonts w:ascii="Arial" w:hAnsi="Arial" w:cs="Arial"/>
        </w:rPr>
        <w:t xml:space="preserve"> be issued to each</w:t>
      </w:r>
      <w:r w:rsidRPr="00BA2410">
        <w:rPr>
          <w:rFonts w:ascii="Arial" w:hAnsi="Arial" w:cs="Arial"/>
        </w:rPr>
        <w:t xml:space="preserve"> tenant during this trainin</w:t>
      </w:r>
      <w:r w:rsidR="00C41581">
        <w:rPr>
          <w:rFonts w:ascii="Arial" w:hAnsi="Arial" w:cs="Arial"/>
        </w:rPr>
        <w:t>g and all procedures regarding anti-social b</w:t>
      </w:r>
      <w:r w:rsidRPr="00BA2410">
        <w:rPr>
          <w:rFonts w:ascii="Arial" w:hAnsi="Arial" w:cs="Arial"/>
        </w:rPr>
        <w:t>ehaviour will be explained in detail.</w:t>
      </w:r>
      <w:r w:rsidR="007629DB" w:rsidRPr="00BA2410">
        <w:rPr>
          <w:rFonts w:ascii="Arial" w:hAnsi="Arial" w:cs="Arial"/>
        </w:rPr>
        <w:t xml:space="preserve"> The consequences for breach of tenancy </w:t>
      </w:r>
      <w:r w:rsidR="00C41581">
        <w:rPr>
          <w:rFonts w:ascii="Arial" w:hAnsi="Arial" w:cs="Arial"/>
        </w:rPr>
        <w:t xml:space="preserve">and the statutory tenancy warning process </w:t>
      </w:r>
      <w:r w:rsidR="007629DB" w:rsidRPr="00BA2410">
        <w:rPr>
          <w:rFonts w:ascii="Arial" w:hAnsi="Arial" w:cs="Arial"/>
        </w:rPr>
        <w:t xml:space="preserve">will be clearly outlined. </w:t>
      </w:r>
    </w:p>
    <w:p w:rsidR="006833A2" w:rsidRPr="00BA2410" w:rsidRDefault="006833A2">
      <w:pPr>
        <w:tabs>
          <w:tab w:val="left" w:pos="4536"/>
        </w:tabs>
        <w:jc w:val="both"/>
      </w:pPr>
    </w:p>
    <w:p w:rsidR="00916A08" w:rsidRPr="00360F57" w:rsidRDefault="006C0492" w:rsidP="00C41581">
      <w:pPr>
        <w:pStyle w:val="Heading2"/>
        <w:numPr>
          <w:ilvl w:val="0"/>
          <w:numId w:val="0"/>
        </w:numPr>
        <w:rPr>
          <w:szCs w:val="24"/>
        </w:rPr>
      </w:pPr>
      <w:bookmarkStart w:id="16" w:name="__RefHeading___Toc464124816"/>
      <w:bookmarkEnd w:id="16"/>
      <w:r>
        <w:rPr>
          <w:rFonts w:ascii="Arial" w:hAnsi="Arial" w:cs="Arial"/>
          <w:szCs w:val="24"/>
        </w:rPr>
        <w:t>5</w:t>
      </w:r>
      <w:r w:rsidR="00C14580">
        <w:rPr>
          <w:rFonts w:ascii="Arial" w:hAnsi="Arial" w:cs="Arial"/>
          <w:szCs w:val="24"/>
        </w:rPr>
        <w:t xml:space="preserve">.2. </w:t>
      </w:r>
      <w:r w:rsidR="00916A08" w:rsidRPr="00360F57">
        <w:rPr>
          <w:rFonts w:ascii="Arial" w:hAnsi="Arial" w:cs="Arial"/>
          <w:szCs w:val="24"/>
        </w:rPr>
        <w:t>Design of Housing Schemes</w:t>
      </w:r>
    </w:p>
    <w:p w:rsidR="00916A08" w:rsidRPr="007629DB" w:rsidRDefault="00916A08">
      <w:pPr>
        <w:tabs>
          <w:tab w:val="left" w:pos="4536"/>
        </w:tabs>
        <w:jc w:val="both"/>
        <w:rPr>
          <w:color w:val="FF0000"/>
        </w:rPr>
      </w:pPr>
    </w:p>
    <w:p w:rsidR="007629DB" w:rsidRPr="00BA2410" w:rsidRDefault="007629DB">
      <w:pPr>
        <w:tabs>
          <w:tab w:val="left" w:pos="4536"/>
        </w:tabs>
        <w:jc w:val="both"/>
        <w:rPr>
          <w:rFonts w:ascii="Arial" w:hAnsi="Arial" w:cs="Arial"/>
        </w:rPr>
      </w:pPr>
      <w:r w:rsidRPr="00BA2410">
        <w:rPr>
          <w:rFonts w:ascii="Arial" w:hAnsi="Arial" w:cs="Arial"/>
        </w:rPr>
        <w:t>GCC will ensure that</w:t>
      </w:r>
      <w:r w:rsidR="00916A08" w:rsidRPr="00BA2410">
        <w:rPr>
          <w:rFonts w:ascii="Arial" w:hAnsi="Arial" w:cs="Arial"/>
        </w:rPr>
        <w:t xml:space="preserve"> through </w:t>
      </w:r>
      <w:r w:rsidRPr="00BA2410">
        <w:rPr>
          <w:rFonts w:ascii="Arial" w:hAnsi="Arial" w:cs="Arial"/>
        </w:rPr>
        <w:t xml:space="preserve">appropriate </w:t>
      </w:r>
      <w:r w:rsidR="00916A08" w:rsidRPr="00BA2410">
        <w:rPr>
          <w:rFonts w:ascii="Arial" w:hAnsi="Arial" w:cs="Arial"/>
        </w:rPr>
        <w:t>planning and design</w:t>
      </w:r>
      <w:r w:rsidRPr="00BA2410">
        <w:rPr>
          <w:rFonts w:ascii="Arial" w:hAnsi="Arial" w:cs="Arial"/>
        </w:rPr>
        <w:t xml:space="preserve">, all social housing </w:t>
      </w:r>
      <w:r w:rsidR="00784C75">
        <w:rPr>
          <w:rFonts w:ascii="Arial" w:hAnsi="Arial" w:cs="Arial"/>
        </w:rPr>
        <w:t xml:space="preserve">constructed in the city will </w:t>
      </w:r>
      <w:r w:rsidRPr="00BA2410">
        <w:rPr>
          <w:rFonts w:ascii="Arial" w:hAnsi="Arial" w:cs="Arial"/>
        </w:rPr>
        <w:t>incorporate active and passive</w:t>
      </w:r>
      <w:r w:rsidR="00916A08" w:rsidRPr="00BA2410">
        <w:rPr>
          <w:rFonts w:ascii="Arial" w:hAnsi="Arial" w:cs="Arial"/>
        </w:rPr>
        <w:t xml:space="preserve"> surveillance and defensible spaces with the aim </w:t>
      </w:r>
      <w:r w:rsidR="00C41581">
        <w:rPr>
          <w:rFonts w:ascii="Arial" w:hAnsi="Arial" w:cs="Arial"/>
        </w:rPr>
        <w:t>of combating and/or minimising anti-social b</w:t>
      </w:r>
      <w:r w:rsidR="00916A08" w:rsidRPr="00BA2410">
        <w:rPr>
          <w:rFonts w:ascii="Arial" w:hAnsi="Arial" w:cs="Arial"/>
        </w:rPr>
        <w:t xml:space="preserve">ehaviour. </w:t>
      </w:r>
      <w:r w:rsidRPr="00BA2410">
        <w:rPr>
          <w:rFonts w:ascii="Arial" w:hAnsi="Arial" w:cs="Arial"/>
        </w:rPr>
        <w:t xml:space="preserve"> </w:t>
      </w:r>
    </w:p>
    <w:p w:rsidR="007629DB" w:rsidRPr="00BA2410" w:rsidRDefault="007629DB">
      <w:pPr>
        <w:tabs>
          <w:tab w:val="left" w:pos="4536"/>
        </w:tabs>
        <w:jc w:val="both"/>
        <w:rPr>
          <w:rFonts w:ascii="Arial" w:hAnsi="Arial" w:cs="Arial"/>
        </w:rPr>
      </w:pPr>
    </w:p>
    <w:p w:rsidR="00916A08" w:rsidRDefault="007629DB">
      <w:pPr>
        <w:tabs>
          <w:tab w:val="left" w:pos="4536"/>
        </w:tabs>
        <w:jc w:val="both"/>
        <w:rPr>
          <w:rFonts w:ascii="Arial" w:hAnsi="Arial" w:cs="Arial"/>
        </w:rPr>
      </w:pPr>
      <w:r w:rsidRPr="00BA2410">
        <w:rPr>
          <w:rFonts w:ascii="Arial" w:hAnsi="Arial" w:cs="Arial"/>
        </w:rPr>
        <w:t>In consultation</w:t>
      </w:r>
      <w:r w:rsidR="00916A08" w:rsidRPr="00BA2410">
        <w:rPr>
          <w:rFonts w:ascii="Arial" w:hAnsi="Arial" w:cs="Arial"/>
        </w:rPr>
        <w:t xml:space="preserve"> with tenants in older dwellings or estates when remedial and/or regeneration works are to be carri</w:t>
      </w:r>
      <w:r w:rsidRPr="00BA2410">
        <w:rPr>
          <w:rFonts w:ascii="Arial" w:hAnsi="Arial" w:cs="Arial"/>
        </w:rPr>
        <w:t>ed out, minimising anti-social behaviour will</w:t>
      </w:r>
      <w:r w:rsidR="00916A08" w:rsidRPr="00BA2410">
        <w:rPr>
          <w:rFonts w:ascii="Arial" w:hAnsi="Arial" w:cs="Arial"/>
        </w:rPr>
        <w:t xml:space="preserve"> also be incorporated</w:t>
      </w:r>
      <w:r w:rsidRPr="00BA2410">
        <w:rPr>
          <w:rFonts w:ascii="Arial" w:hAnsi="Arial" w:cs="Arial"/>
        </w:rPr>
        <w:t xml:space="preserve"> into appropriate design. </w:t>
      </w:r>
    </w:p>
    <w:p w:rsidR="007546D6" w:rsidRDefault="007546D6">
      <w:pPr>
        <w:tabs>
          <w:tab w:val="left" w:pos="4536"/>
        </w:tabs>
        <w:jc w:val="both"/>
        <w:rPr>
          <w:rFonts w:ascii="Arial" w:hAnsi="Arial" w:cs="Arial"/>
        </w:rPr>
      </w:pPr>
    </w:p>
    <w:p w:rsidR="007546D6" w:rsidRPr="00B42B20" w:rsidRDefault="007546D6">
      <w:pPr>
        <w:tabs>
          <w:tab w:val="left" w:pos="4536"/>
        </w:tabs>
        <w:jc w:val="both"/>
        <w:rPr>
          <w:rFonts w:ascii="Arial" w:hAnsi="Arial" w:cs="Arial"/>
        </w:rPr>
      </w:pPr>
      <w:r w:rsidRPr="00B42B20">
        <w:rPr>
          <w:rFonts w:ascii="Arial" w:hAnsi="Arial" w:cs="Arial"/>
        </w:rPr>
        <w:t xml:space="preserve">Continued </w:t>
      </w:r>
      <w:r w:rsidR="00661D6B" w:rsidRPr="00B42B20">
        <w:rPr>
          <w:rFonts w:ascii="Arial" w:hAnsi="Arial" w:cs="Arial"/>
        </w:rPr>
        <w:t>consideration of the Department of Housing’s</w:t>
      </w:r>
      <w:r w:rsidRPr="00B42B20">
        <w:rPr>
          <w:rFonts w:ascii="Arial" w:hAnsi="Arial" w:cs="Arial"/>
        </w:rPr>
        <w:t xml:space="preserve"> best practice guidelines for “Quality Housing for Sustainable Communities” which outline areas that should be considered during scheme design to ensure security and to help eliminate anti-social behaviour.</w:t>
      </w:r>
    </w:p>
    <w:p w:rsidR="0064113E" w:rsidRDefault="009B699B" w:rsidP="009B699B">
      <w:pPr>
        <w:tabs>
          <w:tab w:val="left" w:pos="1296"/>
        </w:tabs>
        <w:jc w:val="both"/>
        <w:rPr>
          <w:rFonts w:ascii="Arial" w:hAnsi="Arial" w:cs="Arial"/>
          <w:color w:val="000000"/>
        </w:rPr>
      </w:pPr>
      <w:r>
        <w:rPr>
          <w:rFonts w:ascii="Arial" w:hAnsi="Arial" w:cs="Arial"/>
          <w:color w:val="000000"/>
        </w:rPr>
        <w:tab/>
      </w:r>
    </w:p>
    <w:p w:rsidR="00B2411A" w:rsidRDefault="00B2411A" w:rsidP="009B699B">
      <w:pPr>
        <w:tabs>
          <w:tab w:val="left" w:pos="1296"/>
        </w:tabs>
        <w:jc w:val="both"/>
        <w:rPr>
          <w:rFonts w:ascii="Arial" w:hAnsi="Arial" w:cs="Arial"/>
          <w:color w:val="000000"/>
        </w:rPr>
      </w:pPr>
    </w:p>
    <w:p w:rsidR="00916A08" w:rsidRPr="00784C75" w:rsidRDefault="006C0492" w:rsidP="009B699B">
      <w:pPr>
        <w:pStyle w:val="Heading2"/>
        <w:pBdr>
          <w:top w:val="single" w:sz="4" w:space="1" w:color="auto"/>
          <w:left w:val="single" w:sz="4" w:space="4" w:color="auto"/>
          <w:bottom w:val="single" w:sz="4" w:space="1" w:color="auto"/>
          <w:right w:val="single" w:sz="4" w:space="4" w:color="auto"/>
        </w:pBdr>
        <w:rPr>
          <w:sz w:val="32"/>
          <w:szCs w:val="32"/>
        </w:rPr>
      </w:pPr>
      <w:bookmarkStart w:id="17" w:name="__RefHeading___Toc464124817"/>
      <w:bookmarkEnd w:id="17"/>
      <w:r w:rsidRPr="00784C75">
        <w:rPr>
          <w:rFonts w:ascii="Arial" w:hAnsi="Arial" w:cs="Arial"/>
          <w:sz w:val="32"/>
          <w:szCs w:val="32"/>
        </w:rPr>
        <w:t>6</w:t>
      </w:r>
      <w:r w:rsidR="00360F57" w:rsidRPr="00784C75">
        <w:rPr>
          <w:rFonts w:ascii="Arial" w:hAnsi="Arial" w:cs="Arial"/>
          <w:sz w:val="32"/>
          <w:szCs w:val="32"/>
        </w:rPr>
        <w:t>.</w:t>
      </w:r>
      <w:r w:rsidR="00C41581">
        <w:rPr>
          <w:rFonts w:ascii="Arial" w:hAnsi="Arial" w:cs="Arial"/>
          <w:sz w:val="32"/>
          <w:szCs w:val="32"/>
        </w:rPr>
        <w:t xml:space="preserve">0 Health &amp; </w:t>
      </w:r>
      <w:r w:rsidR="00916A08" w:rsidRPr="00784C75">
        <w:rPr>
          <w:rFonts w:ascii="Arial" w:hAnsi="Arial" w:cs="Arial"/>
          <w:sz w:val="32"/>
          <w:szCs w:val="32"/>
        </w:rPr>
        <w:t>Safety</w:t>
      </w:r>
      <w:r w:rsidR="00DE00BA" w:rsidRPr="00784C75">
        <w:rPr>
          <w:rFonts w:ascii="Arial" w:hAnsi="Arial" w:cs="Arial"/>
          <w:sz w:val="32"/>
          <w:szCs w:val="32"/>
        </w:rPr>
        <w:t xml:space="preserve"> and Employee Wellbeing</w:t>
      </w:r>
    </w:p>
    <w:p w:rsidR="00916A08" w:rsidRPr="00784C75" w:rsidRDefault="00916A08">
      <w:pPr>
        <w:pStyle w:val="Default"/>
        <w:jc w:val="both"/>
        <w:rPr>
          <w:color w:val="auto"/>
        </w:rPr>
      </w:pPr>
    </w:p>
    <w:p w:rsidR="0055207F" w:rsidRDefault="009B699B">
      <w:pPr>
        <w:pStyle w:val="Default"/>
        <w:jc w:val="both"/>
        <w:rPr>
          <w:rFonts w:ascii="Arial" w:hAnsi="Arial" w:cs="Arial"/>
          <w:color w:val="auto"/>
          <w:lang w:val="en-IE"/>
        </w:rPr>
      </w:pPr>
      <w:r w:rsidRPr="00784C75">
        <w:rPr>
          <w:rFonts w:ascii="Arial" w:hAnsi="Arial" w:cs="Arial"/>
          <w:color w:val="auto"/>
          <w:lang w:val="en-IE"/>
        </w:rPr>
        <w:t>GCC operates a</w:t>
      </w:r>
      <w:r w:rsidR="00916A08" w:rsidRPr="00784C75">
        <w:rPr>
          <w:rFonts w:ascii="Arial" w:hAnsi="Arial" w:cs="Arial"/>
          <w:color w:val="auto"/>
          <w:lang w:val="en-IE"/>
        </w:rPr>
        <w:t xml:space="preserve"> Dignity at Work Policy that </w:t>
      </w:r>
      <w:r w:rsidRPr="00784C75">
        <w:rPr>
          <w:rFonts w:ascii="Arial" w:hAnsi="Arial" w:cs="Arial"/>
          <w:color w:val="auto"/>
          <w:lang w:val="en-IE"/>
        </w:rPr>
        <w:t>seeks to protect</w:t>
      </w:r>
      <w:r w:rsidR="00916A08" w:rsidRPr="00784C75">
        <w:rPr>
          <w:rFonts w:ascii="Arial" w:hAnsi="Arial" w:cs="Arial"/>
          <w:color w:val="auto"/>
          <w:lang w:val="en-IE"/>
        </w:rPr>
        <w:t xml:space="preserve"> it employees against threats</w:t>
      </w:r>
      <w:r w:rsidRPr="00784C75">
        <w:rPr>
          <w:rFonts w:ascii="Arial" w:hAnsi="Arial" w:cs="Arial"/>
          <w:color w:val="auto"/>
          <w:lang w:val="en-IE"/>
        </w:rPr>
        <w:t>, harassment and intimidation towards</w:t>
      </w:r>
      <w:r w:rsidR="00916A08" w:rsidRPr="00784C75">
        <w:rPr>
          <w:rFonts w:ascii="Arial" w:hAnsi="Arial" w:cs="Arial"/>
          <w:color w:val="auto"/>
          <w:lang w:val="en-IE"/>
        </w:rPr>
        <w:t xml:space="preserve"> its employees who imple</w:t>
      </w:r>
      <w:r w:rsidR="00DC6109" w:rsidRPr="00784C75">
        <w:rPr>
          <w:rFonts w:ascii="Arial" w:hAnsi="Arial" w:cs="Arial"/>
          <w:color w:val="auto"/>
          <w:lang w:val="en-IE"/>
        </w:rPr>
        <w:t>ment the objectives</w:t>
      </w:r>
      <w:r w:rsidRPr="00784C75">
        <w:rPr>
          <w:rFonts w:ascii="Arial" w:hAnsi="Arial" w:cs="Arial"/>
          <w:color w:val="auto"/>
          <w:lang w:val="en-IE"/>
        </w:rPr>
        <w:t xml:space="preserve"> outlined in this S</w:t>
      </w:r>
      <w:r w:rsidR="00916A08" w:rsidRPr="00784C75">
        <w:rPr>
          <w:rFonts w:ascii="Arial" w:hAnsi="Arial" w:cs="Arial"/>
          <w:color w:val="auto"/>
          <w:lang w:val="en-IE"/>
        </w:rPr>
        <w:t>trategy. GCC will protect its employees in accordance with the provisions of the Housing Acts 196</w:t>
      </w:r>
      <w:r w:rsidRPr="00784C75">
        <w:rPr>
          <w:rFonts w:ascii="Arial" w:hAnsi="Arial" w:cs="Arial"/>
          <w:color w:val="auto"/>
          <w:lang w:val="en-IE"/>
        </w:rPr>
        <w:t>6 to 2014. In certain cases</w:t>
      </w:r>
      <w:r w:rsidR="009C4E35">
        <w:rPr>
          <w:rFonts w:ascii="Arial" w:hAnsi="Arial" w:cs="Arial"/>
          <w:color w:val="auto"/>
          <w:lang w:val="en-IE"/>
        </w:rPr>
        <w:t>,</w:t>
      </w:r>
      <w:r w:rsidRPr="00784C75">
        <w:rPr>
          <w:rFonts w:ascii="Arial" w:hAnsi="Arial" w:cs="Arial"/>
          <w:color w:val="auto"/>
          <w:lang w:val="en-IE"/>
        </w:rPr>
        <w:t xml:space="preserve"> that necessitate</w:t>
      </w:r>
      <w:r w:rsidR="00916A08" w:rsidRPr="00784C75">
        <w:rPr>
          <w:rFonts w:ascii="Arial" w:hAnsi="Arial" w:cs="Arial"/>
          <w:color w:val="auto"/>
          <w:lang w:val="en-IE"/>
        </w:rPr>
        <w:t xml:space="preserve"> </w:t>
      </w:r>
      <w:r w:rsidR="00DC6109" w:rsidRPr="00784C75">
        <w:rPr>
          <w:rFonts w:ascii="Arial" w:hAnsi="Arial" w:cs="Arial"/>
          <w:color w:val="auto"/>
          <w:lang w:val="en-IE"/>
        </w:rPr>
        <w:t>enforcement though appropriate legal measures</w:t>
      </w:r>
      <w:r w:rsidR="00916A08" w:rsidRPr="00784C75">
        <w:rPr>
          <w:rFonts w:ascii="Arial" w:hAnsi="Arial" w:cs="Arial"/>
          <w:color w:val="auto"/>
          <w:lang w:val="en-IE"/>
        </w:rPr>
        <w:t xml:space="preserve">, </w:t>
      </w:r>
    </w:p>
    <w:p w:rsidR="0055207F" w:rsidRPr="00C41581" w:rsidRDefault="0055207F" w:rsidP="0055207F">
      <w:pPr>
        <w:pStyle w:val="Default"/>
        <w:jc w:val="center"/>
        <w:rPr>
          <w:rFonts w:ascii="Arial" w:hAnsi="Arial" w:cs="Arial"/>
          <w:b/>
          <w:color w:val="auto"/>
          <w:lang w:val="en-IE"/>
        </w:rPr>
      </w:pPr>
    </w:p>
    <w:p w:rsidR="00DC6109" w:rsidRDefault="00916A08">
      <w:pPr>
        <w:pStyle w:val="Default"/>
        <w:jc w:val="both"/>
        <w:rPr>
          <w:rFonts w:ascii="Arial" w:hAnsi="Arial" w:cs="Arial"/>
          <w:color w:val="auto"/>
          <w:lang w:val="en-IE"/>
        </w:rPr>
      </w:pPr>
      <w:r w:rsidRPr="00784C75">
        <w:rPr>
          <w:rFonts w:ascii="Arial" w:hAnsi="Arial" w:cs="Arial"/>
          <w:color w:val="auto"/>
          <w:lang w:val="en-IE"/>
        </w:rPr>
        <w:t xml:space="preserve">GCC will </w:t>
      </w:r>
      <w:r w:rsidR="00DC6109" w:rsidRPr="00784C75">
        <w:rPr>
          <w:rFonts w:ascii="Arial" w:hAnsi="Arial" w:cs="Arial"/>
          <w:color w:val="auto"/>
          <w:lang w:val="en-IE"/>
        </w:rPr>
        <w:t xml:space="preserve">liaise with </w:t>
      </w:r>
      <w:r w:rsidR="00D46D7E">
        <w:rPr>
          <w:rFonts w:ascii="Arial" w:hAnsi="Arial" w:cs="Arial"/>
          <w:color w:val="auto"/>
          <w:lang w:val="en-IE"/>
        </w:rPr>
        <w:t xml:space="preserve">An Garda Síochána </w:t>
      </w:r>
      <w:r w:rsidR="00CD4B5D">
        <w:rPr>
          <w:rFonts w:ascii="Arial" w:hAnsi="Arial" w:cs="Arial"/>
          <w:color w:val="auto"/>
          <w:lang w:val="en-IE"/>
        </w:rPr>
        <w:t>and other bodies as appropriate</w:t>
      </w:r>
      <w:r w:rsidR="00DC6109" w:rsidRPr="00784C75">
        <w:rPr>
          <w:rFonts w:ascii="Arial" w:hAnsi="Arial" w:cs="Arial"/>
          <w:color w:val="auto"/>
          <w:lang w:val="en-IE"/>
        </w:rPr>
        <w:t xml:space="preserve"> where notice must be served on individuals or groups who are in breach of tenancy agreements or are causing undue harassment leading to potential anti-social behaviour within an estate. </w:t>
      </w:r>
      <w:r w:rsidRPr="00784C75">
        <w:rPr>
          <w:rFonts w:ascii="Arial" w:hAnsi="Arial" w:cs="Arial"/>
          <w:color w:val="auto"/>
          <w:lang w:val="en-IE"/>
        </w:rPr>
        <w:t xml:space="preserve"> </w:t>
      </w:r>
    </w:p>
    <w:p w:rsidR="00C41581" w:rsidRPr="00784C75" w:rsidRDefault="00C41581">
      <w:pPr>
        <w:pStyle w:val="Default"/>
        <w:jc w:val="both"/>
        <w:rPr>
          <w:rFonts w:ascii="Arial" w:hAnsi="Arial" w:cs="Arial"/>
          <w:color w:val="auto"/>
          <w:lang w:val="en-IE"/>
        </w:rPr>
      </w:pPr>
    </w:p>
    <w:p w:rsidR="00136C80" w:rsidRPr="00136C80" w:rsidRDefault="00136C80">
      <w:pPr>
        <w:pStyle w:val="Default"/>
        <w:jc w:val="both"/>
        <w:rPr>
          <w:rFonts w:ascii="Arial" w:hAnsi="Arial" w:cs="Arial"/>
          <w:color w:val="auto"/>
        </w:rPr>
      </w:pPr>
      <w:r w:rsidRPr="00136C80">
        <w:rPr>
          <w:rFonts w:ascii="Arial" w:hAnsi="Arial" w:cs="Arial"/>
          <w:color w:val="auto"/>
          <w:lang w:val="en-IE"/>
        </w:rPr>
        <w:t xml:space="preserve">S.18 of the </w:t>
      </w:r>
      <w:r w:rsidRPr="00136C80">
        <w:rPr>
          <w:rFonts w:ascii="Arial" w:hAnsi="Arial" w:cs="Arial"/>
          <w:color w:val="auto"/>
        </w:rPr>
        <w:t xml:space="preserve">Housing (Miscellaneous Provisions) Act, 1997 states that a person who causes or attempts to cause any threat, intimidation or harassment, coerces, obstructs, impedes, or interferes with, an officer or employee of a housing authority or a member of the family of such officer or employee or any person who provides or is to provide evidence in any proceedings under </w:t>
      </w:r>
      <w:hyperlink r:id="rId9" w:anchor="sec62" w:history="1">
        <w:r w:rsidRPr="00136C80">
          <w:rPr>
            <w:rStyle w:val="Hyperlink"/>
            <w:rFonts w:ascii="Arial" w:hAnsi="Arial" w:cs="Arial"/>
            <w:color w:val="auto"/>
            <w:u w:val="none"/>
          </w:rPr>
          <w:t>section 62</w:t>
        </w:r>
      </w:hyperlink>
      <w:r w:rsidRPr="00136C80">
        <w:rPr>
          <w:rFonts w:ascii="Arial" w:hAnsi="Arial" w:cs="Arial"/>
          <w:color w:val="auto"/>
        </w:rPr>
        <w:t xml:space="preserve"> of the </w:t>
      </w:r>
      <w:hyperlink r:id="rId10" w:history="1">
        <w:r w:rsidRPr="00136C80">
          <w:rPr>
            <w:rStyle w:val="Hyperlink"/>
            <w:rFonts w:ascii="Arial" w:hAnsi="Arial" w:cs="Arial"/>
            <w:color w:val="auto"/>
            <w:u w:val="none"/>
          </w:rPr>
          <w:t>Housing Act, 1966</w:t>
        </w:r>
      </w:hyperlink>
      <w:r w:rsidR="00CA24E2">
        <w:rPr>
          <w:rFonts w:ascii="Arial" w:hAnsi="Arial" w:cs="Arial"/>
          <w:color w:val="auto"/>
        </w:rPr>
        <w:t xml:space="preserve"> , or the 1997</w:t>
      </w:r>
      <w:r w:rsidRPr="00136C80">
        <w:rPr>
          <w:rFonts w:ascii="Arial" w:hAnsi="Arial" w:cs="Arial"/>
          <w:color w:val="auto"/>
        </w:rPr>
        <w:t xml:space="preserve"> Act, shall be guilty of an offence and that a person guilty of an offence under shall be liable on summary conviction to a fine not exceeding £1,500 or, at the discretion of the court, to imprisonment for a term not exceeding 12 months, or to both. </w:t>
      </w:r>
    </w:p>
    <w:p w:rsidR="00136C80" w:rsidRDefault="00136C80">
      <w:pPr>
        <w:pStyle w:val="Default"/>
        <w:jc w:val="both"/>
        <w:rPr>
          <w:rFonts w:ascii="Arial" w:hAnsi="Arial" w:cs="Arial"/>
          <w:color w:val="auto"/>
          <w:lang w:val="en-IE"/>
        </w:rPr>
      </w:pPr>
    </w:p>
    <w:p w:rsidR="00916A08" w:rsidRPr="00784C75" w:rsidRDefault="00DC6109">
      <w:pPr>
        <w:pStyle w:val="Default"/>
        <w:jc w:val="both"/>
        <w:rPr>
          <w:rFonts w:ascii="Arial" w:hAnsi="Arial" w:cs="Arial"/>
          <w:color w:val="auto"/>
          <w:lang w:val="en-IE"/>
        </w:rPr>
      </w:pPr>
      <w:r w:rsidRPr="00784C75">
        <w:rPr>
          <w:rFonts w:ascii="Arial" w:hAnsi="Arial" w:cs="Arial"/>
          <w:color w:val="auto"/>
          <w:lang w:val="en-IE"/>
        </w:rPr>
        <w:t xml:space="preserve">Any </w:t>
      </w:r>
      <w:r w:rsidR="00916A08" w:rsidRPr="00784C75">
        <w:rPr>
          <w:rFonts w:ascii="Arial" w:hAnsi="Arial" w:cs="Arial"/>
          <w:color w:val="auto"/>
          <w:lang w:val="en-IE"/>
        </w:rPr>
        <w:t xml:space="preserve">incident </w:t>
      </w:r>
      <w:r w:rsidRPr="00784C75">
        <w:rPr>
          <w:rFonts w:ascii="Arial" w:hAnsi="Arial" w:cs="Arial"/>
          <w:color w:val="auto"/>
          <w:lang w:val="en-IE"/>
        </w:rPr>
        <w:t xml:space="preserve">of harassment or intimidation towards staff </w:t>
      </w:r>
      <w:r w:rsidR="00916A08" w:rsidRPr="00784C75">
        <w:rPr>
          <w:rFonts w:ascii="Arial" w:hAnsi="Arial" w:cs="Arial"/>
          <w:color w:val="auto"/>
          <w:lang w:val="en-IE"/>
        </w:rPr>
        <w:t xml:space="preserve">will be reported as per GCC's policy of mandatory reporting of such incidents. </w:t>
      </w:r>
    </w:p>
    <w:p w:rsidR="00916A08" w:rsidRPr="00784C75" w:rsidRDefault="00916A08">
      <w:pPr>
        <w:pStyle w:val="Default"/>
        <w:jc w:val="both"/>
        <w:rPr>
          <w:rFonts w:ascii="Arial" w:hAnsi="Arial" w:cs="Arial"/>
          <w:color w:val="auto"/>
          <w:lang w:val="en-IE"/>
        </w:rPr>
      </w:pPr>
    </w:p>
    <w:p w:rsidR="00916A08" w:rsidRDefault="00916A08">
      <w:pPr>
        <w:pStyle w:val="Default"/>
        <w:jc w:val="both"/>
        <w:rPr>
          <w:rFonts w:ascii="Arial" w:hAnsi="Arial" w:cs="Arial"/>
          <w:color w:val="auto"/>
          <w:lang w:val="en-IE"/>
        </w:rPr>
      </w:pPr>
      <w:r w:rsidRPr="00784C75">
        <w:rPr>
          <w:rFonts w:ascii="Arial" w:hAnsi="Arial" w:cs="Arial"/>
          <w:color w:val="auto"/>
          <w:lang w:val="en-IE"/>
        </w:rPr>
        <w:t>GCC</w:t>
      </w:r>
      <w:r w:rsidR="00DC6109" w:rsidRPr="00784C75">
        <w:rPr>
          <w:rFonts w:ascii="Arial" w:hAnsi="Arial" w:cs="Arial"/>
          <w:color w:val="auto"/>
          <w:lang w:val="en-IE"/>
        </w:rPr>
        <w:t xml:space="preserve"> will</w:t>
      </w:r>
      <w:r w:rsidRPr="00784C75">
        <w:rPr>
          <w:rFonts w:ascii="Arial" w:hAnsi="Arial" w:cs="Arial"/>
          <w:color w:val="auto"/>
          <w:lang w:val="en-IE"/>
        </w:rPr>
        <w:t xml:space="preserve"> ensure that front-line staff are well equipped and trained before carrying out site </w:t>
      </w:r>
      <w:r w:rsidR="00DC6109" w:rsidRPr="00784C75">
        <w:rPr>
          <w:rFonts w:ascii="Arial" w:hAnsi="Arial" w:cs="Arial"/>
          <w:color w:val="auto"/>
          <w:lang w:val="en-IE"/>
        </w:rPr>
        <w:t xml:space="preserve">inspection </w:t>
      </w:r>
      <w:r w:rsidRPr="00784C75">
        <w:rPr>
          <w:rFonts w:ascii="Arial" w:hAnsi="Arial" w:cs="Arial"/>
          <w:color w:val="auto"/>
          <w:lang w:val="en-IE"/>
        </w:rPr>
        <w:t>duties. In certain cases</w:t>
      </w:r>
      <w:r w:rsidR="00DC6109" w:rsidRPr="00784C75">
        <w:rPr>
          <w:rFonts w:ascii="Arial" w:hAnsi="Arial" w:cs="Arial"/>
          <w:color w:val="auto"/>
          <w:lang w:val="en-IE"/>
        </w:rPr>
        <w:t>,</w:t>
      </w:r>
      <w:r w:rsidRPr="00784C75">
        <w:rPr>
          <w:rFonts w:ascii="Arial" w:hAnsi="Arial" w:cs="Arial"/>
          <w:color w:val="auto"/>
          <w:lang w:val="en-IE"/>
        </w:rPr>
        <w:t xml:space="preserve"> staff will be provided with </w:t>
      </w:r>
      <w:r w:rsidR="00DC6109" w:rsidRPr="00784C75">
        <w:rPr>
          <w:rFonts w:ascii="Arial" w:hAnsi="Arial" w:cs="Arial"/>
          <w:color w:val="auto"/>
          <w:lang w:val="en-IE"/>
        </w:rPr>
        <w:t xml:space="preserve">appropriate personal </w:t>
      </w:r>
      <w:r w:rsidRPr="00784C75">
        <w:rPr>
          <w:rFonts w:ascii="Arial" w:hAnsi="Arial" w:cs="Arial"/>
          <w:color w:val="auto"/>
          <w:lang w:val="en-IE"/>
        </w:rPr>
        <w:t>protective equipment including communication devices for constant communic</w:t>
      </w:r>
      <w:r w:rsidR="00DC6109" w:rsidRPr="00784C75">
        <w:rPr>
          <w:rFonts w:ascii="Arial" w:hAnsi="Arial" w:cs="Arial"/>
          <w:color w:val="auto"/>
          <w:lang w:val="en-IE"/>
        </w:rPr>
        <w:t xml:space="preserve">ation with City Hall and </w:t>
      </w:r>
      <w:r w:rsidR="00D46D7E">
        <w:rPr>
          <w:rFonts w:ascii="Arial" w:hAnsi="Arial" w:cs="Arial"/>
          <w:color w:val="auto"/>
          <w:lang w:val="en-IE"/>
        </w:rPr>
        <w:t xml:space="preserve">An Garda Síochána </w:t>
      </w:r>
      <w:r w:rsidRPr="00784C75">
        <w:rPr>
          <w:rFonts w:ascii="Arial" w:hAnsi="Arial" w:cs="Arial"/>
          <w:color w:val="auto"/>
          <w:lang w:val="en-IE"/>
        </w:rPr>
        <w:t>as required.</w:t>
      </w:r>
    </w:p>
    <w:p w:rsidR="00916A08" w:rsidRDefault="00916A08">
      <w:pPr>
        <w:tabs>
          <w:tab w:val="left" w:pos="4536"/>
        </w:tabs>
        <w:jc w:val="both"/>
      </w:pPr>
    </w:p>
    <w:p w:rsidR="00B42B20" w:rsidRDefault="00B42B20">
      <w:pPr>
        <w:tabs>
          <w:tab w:val="left" w:pos="4536"/>
        </w:tabs>
        <w:jc w:val="both"/>
      </w:pPr>
    </w:p>
    <w:p w:rsidR="00916A08" w:rsidRPr="00784C75" w:rsidRDefault="006C0492" w:rsidP="00CD4B5D">
      <w:pPr>
        <w:pStyle w:val="Heading2"/>
        <w:numPr>
          <w:ilvl w:val="0"/>
          <w:numId w:val="0"/>
        </w:numPr>
        <w:rPr>
          <w:rFonts w:ascii="Arial" w:hAnsi="Arial" w:cs="Arial"/>
          <w:szCs w:val="24"/>
        </w:rPr>
      </w:pPr>
      <w:bookmarkStart w:id="18" w:name="__RefHeading___Toc464124818"/>
      <w:bookmarkEnd w:id="18"/>
      <w:r w:rsidRPr="00784C75">
        <w:rPr>
          <w:rFonts w:ascii="Arial" w:hAnsi="Arial" w:cs="Arial"/>
          <w:szCs w:val="24"/>
        </w:rPr>
        <w:lastRenderedPageBreak/>
        <w:t>6</w:t>
      </w:r>
      <w:r w:rsidR="00360F57" w:rsidRPr="00784C75">
        <w:rPr>
          <w:rFonts w:ascii="Arial" w:hAnsi="Arial" w:cs="Arial"/>
          <w:szCs w:val="24"/>
        </w:rPr>
        <w:t>.1</w:t>
      </w:r>
      <w:r w:rsidR="00916A08" w:rsidRPr="00784C75">
        <w:rPr>
          <w:rFonts w:ascii="Arial" w:hAnsi="Arial" w:cs="Arial"/>
          <w:szCs w:val="24"/>
        </w:rPr>
        <w:t xml:space="preserve"> Staff Training, T</w:t>
      </w:r>
      <w:r w:rsidR="00BD1619">
        <w:rPr>
          <w:rFonts w:ascii="Arial" w:hAnsi="Arial" w:cs="Arial"/>
          <w:szCs w:val="24"/>
        </w:rPr>
        <w:t xml:space="preserve">hreats, Racism and Intimidation </w:t>
      </w:r>
      <w:r w:rsidR="00916A08" w:rsidRPr="00784C75">
        <w:rPr>
          <w:rFonts w:ascii="Arial" w:hAnsi="Arial" w:cs="Arial"/>
          <w:szCs w:val="24"/>
        </w:rPr>
        <w:t>of Staff</w:t>
      </w:r>
    </w:p>
    <w:p w:rsidR="00916A08" w:rsidRPr="00784C75" w:rsidRDefault="00916A08" w:rsidP="00360F57">
      <w:pPr>
        <w:pStyle w:val="Heading3"/>
        <w:numPr>
          <w:ilvl w:val="0"/>
          <w:numId w:val="0"/>
        </w:numPr>
        <w:ind w:left="720"/>
        <w:rPr>
          <w:rFonts w:ascii="Arial" w:hAnsi="Arial" w:cs="Arial"/>
          <w:b/>
        </w:rPr>
      </w:pPr>
      <w:bookmarkStart w:id="19" w:name="__RefHeading__410_308054944"/>
      <w:bookmarkEnd w:id="19"/>
    </w:p>
    <w:p w:rsidR="00916A08" w:rsidRPr="00784C75" w:rsidRDefault="00916A08" w:rsidP="00784C75">
      <w:pPr>
        <w:jc w:val="both"/>
        <w:rPr>
          <w:rFonts w:ascii="Arial" w:hAnsi="Arial" w:cs="Arial"/>
        </w:rPr>
      </w:pPr>
      <w:r w:rsidRPr="00784C75">
        <w:rPr>
          <w:rFonts w:ascii="Arial" w:hAnsi="Arial" w:cs="Arial"/>
        </w:rPr>
        <w:t>GCC will provide the necessary training to its staff in the Housing Department who assist in the enforcement, prevention and com</w:t>
      </w:r>
      <w:r w:rsidR="003D1C77">
        <w:rPr>
          <w:rFonts w:ascii="Arial" w:hAnsi="Arial" w:cs="Arial"/>
        </w:rPr>
        <w:t>bating of anti-social b</w:t>
      </w:r>
      <w:r w:rsidR="00360F57" w:rsidRPr="00784C75">
        <w:rPr>
          <w:rFonts w:ascii="Arial" w:hAnsi="Arial" w:cs="Arial"/>
        </w:rPr>
        <w:t>ehaviour including</w:t>
      </w:r>
      <w:r w:rsidRPr="00784C75">
        <w:rPr>
          <w:rFonts w:ascii="Arial" w:hAnsi="Arial" w:cs="Arial"/>
        </w:rPr>
        <w:t xml:space="preserve"> customer care and interpersonal skills. Staff</w:t>
      </w:r>
      <w:r w:rsidR="003D1C77">
        <w:rPr>
          <w:rFonts w:ascii="Arial" w:hAnsi="Arial" w:cs="Arial"/>
        </w:rPr>
        <w:t xml:space="preserve"> with specific responsibility for</w:t>
      </w:r>
      <w:r w:rsidRPr="00784C75">
        <w:rPr>
          <w:rFonts w:ascii="Arial" w:hAnsi="Arial" w:cs="Arial"/>
        </w:rPr>
        <w:t xml:space="preserve"> investigating and dealin</w:t>
      </w:r>
      <w:r w:rsidR="003D1C77">
        <w:rPr>
          <w:rFonts w:ascii="Arial" w:hAnsi="Arial" w:cs="Arial"/>
        </w:rPr>
        <w:t>g with alleged perpetrators of anti-social b</w:t>
      </w:r>
      <w:r w:rsidRPr="00784C75">
        <w:rPr>
          <w:rFonts w:ascii="Arial" w:hAnsi="Arial" w:cs="Arial"/>
        </w:rPr>
        <w:t>ehaviour will be provided with further specialised training to equip them fully in carrying out their duties.</w:t>
      </w:r>
    </w:p>
    <w:p w:rsidR="00916A08" w:rsidRPr="00784C75" w:rsidRDefault="00916A08" w:rsidP="00784C75">
      <w:pPr>
        <w:jc w:val="both"/>
        <w:rPr>
          <w:rFonts w:ascii="Arial" w:hAnsi="Arial" w:cs="Arial"/>
        </w:rPr>
      </w:pPr>
      <w:bookmarkStart w:id="20" w:name="__RefHeading___Toc464124820"/>
      <w:bookmarkEnd w:id="20"/>
    </w:p>
    <w:p w:rsidR="00916A08" w:rsidRDefault="00916A08" w:rsidP="00784C75">
      <w:pPr>
        <w:jc w:val="both"/>
      </w:pPr>
      <w:r w:rsidRPr="00784C75">
        <w:rPr>
          <w:rFonts w:ascii="Arial" w:hAnsi="Arial" w:cs="Arial"/>
        </w:rPr>
        <w:t>GCC t</w:t>
      </w:r>
      <w:r w:rsidR="00360F57" w:rsidRPr="00784C75">
        <w:rPr>
          <w:rFonts w:ascii="Arial" w:hAnsi="Arial" w:cs="Arial"/>
        </w:rPr>
        <w:t>akes responsibility for</w:t>
      </w:r>
      <w:r w:rsidRPr="00784C75">
        <w:rPr>
          <w:rFonts w:ascii="Arial" w:hAnsi="Arial" w:cs="Arial"/>
        </w:rPr>
        <w:t xml:space="preserve"> the welfare for its employees very seriously. Hence any assaults, threats, intimidation, harassment, racism of any form, obstruction and/or interf</w:t>
      </w:r>
      <w:r w:rsidR="00360F57" w:rsidRPr="00784C75">
        <w:rPr>
          <w:rFonts w:ascii="Arial" w:hAnsi="Arial" w:cs="Arial"/>
        </w:rPr>
        <w:t>erence with its employees</w:t>
      </w:r>
      <w:r w:rsidRPr="00784C75">
        <w:rPr>
          <w:rFonts w:ascii="Arial" w:hAnsi="Arial" w:cs="Arial"/>
        </w:rPr>
        <w:t xml:space="preserve"> in accordance with the provisions of the Housing Acts 1966 to 2014, may result in legal proceedings against any person engaged in s</w:t>
      </w:r>
      <w:r w:rsidR="00360F57" w:rsidRPr="00784C75">
        <w:rPr>
          <w:rFonts w:ascii="Arial" w:hAnsi="Arial" w:cs="Arial"/>
        </w:rPr>
        <w:t>uch activity. Any such inciden</w:t>
      </w:r>
      <w:r w:rsidR="003D1C77">
        <w:rPr>
          <w:rFonts w:ascii="Arial" w:hAnsi="Arial" w:cs="Arial"/>
        </w:rPr>
        <w:t xml:space="preserve">t will </w:t>
      </w:r>
      <w:r w:rsidRPr="00784C75">
        <w:rPr>
          <w:rFonts w:ascii="Arial" w:hAnsi="Arial" w:cs="Arial"/>
        </w:rPr>
        <w:t>be reported as per GCC’s policy on mandatory reporting, whilst havin</w:t>
      </w:r>
      <w:r w:rsidR="003D1C77">
        <w:rPr>
          <w:rFonts w:ascii="Arial" w:hAnsi="Arial" w:cs="Arial"/>
        </w:rPr>
        <w:t>g regard to procedures under our</w:t>
      </w:r>
      <w:r w:rsidRPr="00784C75">
        <w:rPr>
          <w:rFonts w:ascii="Arial" w:hAnsi="Arial" w:cs="Arial"/>
        </w:rPr>
        <w:t xml:space="preserve"> Dignity at Work Policy. </w:t>
      </w:r>
      <w:r w:rsidRPr="00784C75">
        <w:rPr>
          <w:rFonts w:ascii="Arial" w:hAnsi="Arial" w:cs="Arial"/>
        </w:rPr>
        <w:tab/>
      </w:r>
      <w:r w:rsidRPr="00784C75">
        <w:rPr>
          <w:rFonts w:ascii="Arial" w:hAnsi="Arial" w:cs="Arial"/>
        </w:rPr>
        <w:tab/>
      </w:r>
      <w:r w:rsidRPr="00784C75">
        <w:rPr>
          <w:rFonts w:ascii="Arial" w:hAnsi="Arial" w:cs="Arial"/>
        </w:rPr>
        <w:tab/>
      </w:r>
      <w:r w:rsidRPr="00784C75">
        <w:rPr>
          <w:rFonts w:ascii="Arial" w:hAnsi="Arial" w:cs="Arial"/>
        </w:rPr>
        <w:tab/>
      </w:r>
      <w:r w:rsidRPr="00784C75">
        <w:rPr>
          <w:rFonts w:ascii="Arial" w:hAnsi="Arial" w:cs="Arial"/>
        </w:rPr>
        <w:tab/>
      </w:r>
    </w:p>
    <w:p w:rsidR="00916A08" w:rsidRDefault="00916A08">
      <w:pPr>
        <w:pStyle w:val="Default"/>
      </w:pPr>
    </w:p>
    <w:p w:rsidR="00916A08" w:rsidRPr="00360F57" w:rsidRDefault="006C0492" w:rsidP="00360F57">
      <w:pPr>
        <w:pStyle w:val="Heading2"/>
        <w:numPr>
          <w:ilvl w:val="0"/>
          <w:numId w:val="0"/>
        </w:numPr>
        <w:jc w:val="both"/>
        <w:rPr>
          <w:szCs w:val="24"/>
        </w:rPr>
      </w:pPr>
      <w:bookmarkStart w:id="21" w:name="__RefHeading___Toc464124821"/>
      <w:bookmarkEnd w:id="21"/>
      <w:r>
        <w:rPr>
          <w:rFonts w:ascii="Arial" w:hAnsi="Arial" w:cs="Arial"/>
          <w:szCs w:val="24"/>
        </w:rPr>
        <w:t>6</w:t>
      </w:r>
      <w:r w:rsidR="00360F57">
        <w:rPr>
          <w:rFonts w:ascii="Arial" w:hAnsi="Arial" w:cs="Arial"/>
          <w:szCs w:val="24"/>
        </w:rPr>
        <w:t xml:space="preserve">.2 </w:t>
      </w:r>
      <w:r w:rsidR="00916A08" w:rsidRPr="00360F57">
        <w:rPr>
          <w:rFonts w:ascii="Arial" w:hAnsi="Arial" w:cs="Arial"/>
          <w:szCs w:val="24"/>
        </w:rPr>
        <w:t>Risk Assessment, Person</w:t>
      </w:r>
      <w:r w:rsidR="00360F57" w:rsidRPr="00360F57">
        <w:rPr>
          <w:rFonts w:ascii="Arial" w:hAnsi="Arial" w:cs="Arial"/>
          <w:szCs w:val="24"/>
        </w:rPr>
        <w:t xml:space="preserve">al Protective Equipment (PPE) </w:t>
      </w:r>
      <w:r w:rsidR="00916A08" w:rsidRPr="00360F57">
        <w:rPr>
          <w:rFonts w:ascii="Arial" w:hAnsi="Arial" w:cs="Arial"/>
          <w:szCs w:val="24"/>
        </w:rPr>
        <w:t>and Communications</w:t>
      </w:r>
    </w:p>
    <w:p w:rsidR="00916A08" w:rsidRDefault="00916A08">
      <w:pPr>
        <w:pStyle w:val="Default"/>
        <w:jc w:val="both"/>
      </w:pPr>
    </w:p>
    <w:p w:rsidR="00916A08" w:rsidRDefault="00916A08">
      <w:pPr>
        <w:pStyle w:val="Default"/>
        <w:jc w:val="both"/>
        <w:rPr>
          <w:rFonts w:ascii="Arial" w:hAnsi="Arial" w:cs="Arial"/>
          <w:lang w:val="en-IE"/>
        </w:rPr>
      </w:pPr>
      <w:r>
        <w:rPr>
          <w:rFonts w:ascii="Arial" w:hAnsi="Arial" w:cs="Arial"/>
          <w:lang w:val="en-IE"/>
        </w:rPr>
        <w:t>Prior to the investigation of any case,</w:t>
      </w:r>
      <w:r w:rsidR="00360F57">
        <w:rPr>
          <w:rFonts w:ascii="Arial" w:hAnsi="Arial" w:cs="Arial"/>
          <w:lang w:val="en-IE"/>
        </w:rPr>
        <w:t xml:space="preserve"> </w:t>
      </w:r>
      <w:r w:rsidR="00360F57" w:rsidRPr="00784C75">
        <w:rPr>
          <w:rFonts w:ascii="Arial" w:hAnsi="Arial" w:cs="Arial"/>
          <w:color w:val="auto"/>
          <w:lang w:val="en-IE"/>
        </w:rPr>
        <w:t>staff are required</w:t>
      </w:r>
      <w:r w:rsidRPr="00784C75">
        <w:rPr>
          <w:rFonts w:ascii="Arial" w:hAnsi="Arial" w:cs="Arial"/>
          <w:color w:val="auto"/>
          <w:lang w:val="en-IE"/>
        </w:rPr>
        <w:t xml:space="preserve"> to</w:t>
      </w:r>
      <w:r>
        <w:rPr>
          <w:rFonts w:ascii="Arial" w:hAnsi="Arial" w:cs="Arial"/>
          <w:lang w:val="en-IE"/>
        </w:rPr>
        <w:t xml:space="preserve"> carry out a risk assessment (dynamic if on the site and normal when preparing to go on site). They will, in so far as is reasonably practical, have sufficient resources with them to achieve a successful conclusion to a site visit. It is GCC policy that all staff will have PPE and communications devices at all times when they are</w:t>
      </w:r>
      <w:r w:rsidR="00C14580">
        <w:rPr>
          <w:rFonts w:ascii="Arial" w:hAnsi="Arial" w:cs="Arial"/>
          <w:lang w:val="en-IE"/>
        </w:rPr>
        <w:t xml:space="preserve"> on duty.</w:t>
      </w:r>
    </w:p>
    <w:p w:rsidR="008E5747" w:rsidRPr="005F04F7" w:rsidRDefault="008E5747" w:rsidP="00A00E16">
      <w:pPr>
        <w:tabs>
          <w:tab w:val="left" w:pos="4536"/>
        </w:tabs>
        <w:rPr>
          <w:rFonts w:ascii="Arial" w:hAnsi="Arial" w:cs="Arial"/>
          <w:color w:val="FF0000"/>
          <w:sz w:val="20"/>
          <w:szCs w:val="20"/>
        </w:rPr>
      </w:pPr>
      <w:bookmarkStart w:id="22" w:name="__RefHeading___Toc464124827"/>
      <w:bookmarkEnd w:id="22"/>
    </w:p>
    <w:p w:rsidR="00916A08" w:rsidRPr="005F04F7" w:rsidRDefault="00CA24E2" w:rsidP="005F04F7">
      <w:pPr>
        <w:pBdr>
          <w:top w:val="single" w:sz="4" w:space="1" w:color="auto"/>
          <w:left w:val="single" w:sz="4" w:space="4" w:color="auto"/>
          <w:bottom w:val="single" w:sz="4" w:space="1" w:color="auto"/>
          <w:right w:val="single" w:sz="4" w:space="4" w:color="auto"/>
        </w:pBdr>
        <w:tabs>
          <w:tab w:val="left" w:pos="4536"/>
        </w:tabs>
        <w:jc w:val="both"/>
        <w:rPr>
          <w:b/>
        </w:rPr>
      </w:pPr>
      <w:bookmarkStart w:id="23" w:name="__RefHeading___Toc464124828"/>
      <w:bookmarkStart w:id="24" w:name="__RefHeading___Toc464124829"/>
      <w:bookmarkEnd w:id="23"/>
      <w:bookmarkEnd w:id="24"/>
      <w:r>
        <w:rPr>
          <w:rFonts w:ascii="Arial" w:hAnsi="Arial" w:cs="Arial"/>
          <w:b/>
          <w:sz w:val="32"/>
          <w:szCs w:val="32"/>
        </w:rPr>
        <w:t>7</w:t>
      </w:r>
      <w:r w:rsidR="00916A08" w:rsidRPr="005F04F7">
        <w:rPr>
          <w:rFonts w:ascii="Arial" w:hAnsi="Arial" w:cs="Arial"/>
          <w:b/>
          <w:sz w:val="32"/>
          <w:szCs w:val="32"/>
        </w:rPr>
        <w:t>.0 Procedu</w:t>
      </w:r>
      <w:r w:rsidR="005F04F7">
        <w:rPr>
          <w:rFonts w:ascii="Arial" w:hAnsi="Arial" w:cs="Arial"/>
          <w:b/>
          <w:sz w:val="32"/>
          <w:szCs w:val="32"/>
        </w:rPr>
        <w:t>re for Investigating Complaints</w:t>
      </w:r>
    </w:p>
    <w:p w:rsidR="00916A08" w:rsidRDefault="00916A08">
      <w:pPr>
        <w:jc w:val="both"/>
        <w:rPr>
          <w:rFonts w:ascii="Arial" w:hAnsi="Arial" w:cs="Arial"/>
          <w:color w:val="000000"/>
        </w:rPr>
      </w:pPr>
    </w:p>
    <w:p w:rsidR="00830379" w:rsidRPr="00784C75" w:rsidRDefault="00830379" w:rsidP="00830379">
      <w:pPr>
        <w:jc w:val="both"/>
      </w:pPr>
      <w:r w:rsidRPr="00784C75">
        <w:rPr>
          <w:rFonts w:ascii="Arial" w:hAnsi="Arial" w:cs="Arial"/>
        </w:rPr>
        <w:t>The public are advised to make complaints to GCC in resp</w:t>
      </w:r>
      <w:r w:rsidR="0095057E">
        <w:rPr>
          <w:rFonts w:ascii="Arial" w:hAnsi="Arial" w:cs="Arial"/>
        </w:rPr>
        <w:t>ect of persons to whom this S</w:t>
      </w:r>
      <w:r w:rsidRPr="00784C75">
        <w:rPr>
          <w:rFonts w:ascii="Arial" w:hAnsi="Arial" w:cs="Arial"/>
        </w:rPr>
        <w:t>trategy a</w:t>
      </w:r>
      <w:r>
        <w:rPr>
          <w:rFonts w:ascii="Arial" w:hAnsi="Arial" w:cs="Arial"/>
        </w:rPr>
        <w:t>pplies where they believe that anti-social behaviour, as defined in Section 2.0, is occurring</w:t>
      </w:r>
      <w:r w:rsidRPr="00784C75">
        <w:rPr>
          <w:rFonts w:ascii="Arial" w:hAnsi="Arial" w:cs="Arial"/>
        </w:rPr>
        <w:t xml:space="preserve"> in their community. Concerns relating to alleged criminal behaviour, drugs and public order offences should also be referred to </w:t>
      </w:r>
      <w:r>
        <w:rPr>
          <w:rFonts w:ascii="Arial" w:hAnsi="Arial" w:cs="Arial"/>
        </w:rPr>
        <w:t xml:space="preserve">An Garda Síochána </w:t>
      </w:r>
      <w:r w:rsidRPr="00784C75">
        <w:rPr>
          <w:rFonts w:ascii="Arial" w:hAnsi="Arial" w:cs="Arial"/>
        </w:rPr>
        <w:t>as a matter of urgency</w:t>
      </w:r>
      <w:r w:rsidR="0042790E">
        <w:rPr>
          <w:rFonts w:ascii="Arial" w:hAnsi="Arial" w:cs="Arial"/>
        </w:rPr>
        <w:t>.</w:t>
      </w:r>
    </w:p>
    <w:p w:rsidR="00830379" w:rsidRDefault="00830379">
      <w:pPr>
        <w:jc w:val="both"/>
        <w:rPr>
          <w:rFonts w:ascii="Arial" w:hAnsi="Arial" w:cs="Arial"/>
        </w:rPr>
      </w:pPr>
    </w:p>
    <w:p w:rsidR="00847E8D" w:rsidRDefault="00847E8D">
      <w:pPr>
        <w:jc w:val="both"/>
        <w:rPr>
          <w:rFonts w:ascii="Arial" w:hAnsi="Arial" w:cs="Arial"/>
        </w:rPr>
      </w:pPr>
      <w:r>
        <w:rPr>
          <w:rFonts w:ascii="Arial" w:hAnsi="Arial" w:cs="Arial"/>
        </w:rPr>
        <w:t>The procedure for investigating complaints is as follows:</w:t>
      </w:r>
    </w:p>
    <w:p w:rsidR="00847E8D" w:rsidRDefault="00847E8D">
      <w:pPr>
        <w:jc w:val="both"/>
        <w:rPr>
          <w:rFonts w:ascii="Arial" w:hAnsi="Arial" w:cs="Arial"/>
        </w:rPr>
      </w:pPr>
    </w:p>
    <w:p w:rsidR="000C66D6" w:rsidRPr="00DE6257" w:rsidRDefault="00847E8D" w:rsidP="00DE6257">
      <w:pPr>
        <w:pStyle w:val="ListParagraph"/>
        <w:numPr>
          <w:ilvl w:val="0"/>
          <w:numId w:val="24"/>
        </w:numPr>
        <w:jc w:val="both"/>
        <w:rPr>
          <w:rFonts w:ascii="Arial" w:hAnsi="Arial" w:cs="Arial"/>
          <w:szCs w:val="24"/>
        </w:rPr>
      </w:pPr>
      <w:r w:rsidRPr="00DE6257">
        <w:rPr>
          <w:rFonts w:ascii="Arial" w:hAnsi="Arial" w:cs="Arial"/>
        </w:rPr>
        <w:t xml:space="preserve">Complaints will be </w:t>
      </w:r>
      <w:r w:rsidR="00830379" w:rsidRPr="00DE6257">
        <w:rPr>
          <w:rFonts w:ascii="Arial" w:hAnsi="Arial" w:cs="Arial"/>
        </w:rPr>
        <w:t>accepted</w:t>
      </w:r>
      <w:r w:rsidRPr="00DE6257">
        <w:rPr>
          <w:rFonts w:ascii="Arial" w:hAnsi="Arial" w:cs="Arial"/>
        </w:rPr>
        <w:t xml:space="preserve"> by telephone, </w:t>
      </w:r>
      <w:r w:rsidR="00830379" w:rsidRPr="00DE6257">
        <w:rPr>
          <w:rFonts w:ascii="Arial" w:hAnsi="Arial" w:cs="Arial"/>
        </w:rPr>
        <w:t>in writing</w:t>
      </w:r>
      <w:r w:rsidRPr="00DE6257">
        <w:rPr>
          <w:rFonts w:ascii="Arial" w:hAnsi="Arial" w:cs="Arial"/>
        </w:rPr>
        <w:t>,</w:t>
      </w:r>
      <w:r w:rsidR="00830379" w:rsidRPr="00DE6257">
        <w:rPr>
          <w:rFonts w:ascii="Arial" w:hAnsi="Arial" w:cs="Arial"/>
        </w:rPr>
        <w:t xml:space="preserve"> in person or by email. Complaints received via email may require verification and, thus, should provide contact details for the complainant</w:t>
      </w:r>
      <w:r w:rsidR="00E2204C" w:rsidRPr="00DE6257">
        <w:rPr>
          <w:rFonts w:ascii="Arial" w:hAnsi="Arial" w:cs="Arial"/>
        </w:rPr>
        <w:t>.</w:t>
      </w:r>
      <w:r w:rsidR="00830379" w:rsidRPr="00DE6257">
        <w:rPr>
          <w:rFonts w:ascii="Arial" w:hAnsi="Arial" w:cs="Arial"/>
        </w:rPr>
        <w:t xml:space="preserve"> </w:t>
      </w:r>
      <w:r w:rsidRPr="00DE6257">
        <w:rPr>
          <w:rFonts w:ascii="Arial" w:hAnsi="Arial" w:cs="Arial"/>
        </w:rPr>
        <w:t>An Anti-Social Behaviour Complaint Form (Appendix 1) is available to download on</w:t>
      </w:r>
      <w:r w:rsidR="008C5D3D">
        <w:rPr>
          <w:rFonts w:ascii="Arial" w:hAnsi="Arial" w:cs="Arial"/>
        </w:rPr>
        <w:t xml:space="preserve"> the Councils website</w:t>
      </w:r>
      <w:r w:rsidRPr="00DE6257">
        <w:rPr>
          <w:rFonts w:ascii="Arial" w:hAnsi="Arial" w:cs="Arial"/>
        </w:rPr>
        <w:t xml:space="preserve"> </w:t>
      </w:r>
      <w:hyperlink r:id="rId11" w:history="1">
        <w:r w:rsidRPr="00DE6257">
          <w:rPr>
            <w:rStyle w:val="Hyperlink"/>
            <w:rFonts w:ascii="Arial" w:hAnsi="Arial" w:cs="Arial"/>
            <w:szCs w:val="24"/>
          </w:rPr>
          <w:t>www.galwaycity.ie</w:t>
        </w:r>
      </w:hyperlink>
      <w:r w:rsidRPr="00DE6257">
        <w:rPr>
          <w:rFonts w:ascii="Arial" w:hAnsi="Arial" w:cs="Arial"/>
        </w:rPr>
        <w:t xml:space="preserve">. </w:t>
      </w:r>
    </w:p>
    <w:p w:rsidR="000C66D6" w:rsidRPr="000C66D6" w:rsidRDefault="000C66D6" w:rsidP="000C66D6">
      <w:pPr>
        <w:pStyle w:val="ListParagraph"/>
        <w:jc w:val="both"/>
        <w:rPr>
          <w:rFonts w:ascii="Arial" w:hAnsi="Arial" w:cs="Arial"/>
          <w:szCs w:val="24"/>
        </w:rPr>
      </w:pPr>
    </w:p>
    <w:p w:rsidR="00E2204C" w:rsidRPr="00DE6257" w:rsidRDefault="00847E8D" w:rsidP="00DE6257">
      <w:pPr>
        <w:pStyle w:val="ListParagraph"/>
        <w:numPr>
          <w:ilvl w:val="0"/>
          <w:numId w:val="24"/>
        </w:numPr>
        <w:jc w:val="both"/>
        <w:rPr>
          <w:i/>
          <w:szCs w:val="24"/>
        </w:rPr>
      </w:pPr>
      <w:r w:rsidRPr="00DE6257">
        <w:rPr>
          <w:rFonts w:ascii="Arial" w:hAnsi="Arial" w:cs="Arial"/>
        </w:rPr>
        <w:t xml:space="preserve">Once received, the complaint is assigned to a Housing Estate Liaison Officer (HELO) for investigation, based on the geographical location of the alleged anti-social behaviour (Galway East, Galway West, </w:t>
      </w:r>
      <w:r w:rsidR="00A030DF" w:rsidRPr="00B42B20">
        <w:rPr>
          <w:rFonts w:ascii="Arial" w:hAnsi="Arial" w:cs="Arial"/>
        </w:rPr>
        <w:t>and Galway</w:t>
      </w:r>
      <w:r w:rsidR="0093200B" w:rsidRPr="00B42B20">
        <w:rPr>
          <w:rFonts w:ascii="Arial" w:hAnsi="Arial" w:cs="Arial"/>
        </w:rPr>
        <w:t xml:space="preserve"> </w:t>
      </w:r>
      <w:r w:rsidRPr="00DE6257">
        <w:rPr>
          <w:rFonts w:ascii="Arial" w:hAnsi="Arial" w:cs="Arial"/>
        </w:rPr>
        <w:t>City Centre).</w:t>
      </w:r>
    </w:p>
    <w:p w:rsidR="00E2204C" w:rsidRPr="00E2204C" w:rsidRDefault="00E2204C" w:rsidP="00E2204C">
      <w:pPr>
        <w:pStyle w:val="ListParagraph"/>
        <w:rPr>
          <w:rFonts w:ascii="Arial" w:hAnsi="Arial" w:cs="Arial"/>
        </w:rPr>
      </w:pPr>
    </w:p>
    <w:p w:rsidR="005E1DB3" w:rsidRDefault="00847E8D" w:rsidP="00DE6257">
      <w:pPr>
        <w:pStyle w:val="ListParagraph"/>
        <w:numPr>
          <w:ilvl w:val="0"/>
          <w:numId w:val="24"/>
        </w:numPr>
        <w:jc w:val="both"/>
        <w:rPr>
          <w:rFonts w:ascii="Arial" w:hAnsi="Arial" w:cs="Arial"/>
        </w:rPr>
      </w:pPr>
      <w:r w:rsidRPr="00DE6257">
        <w:rPr>
          <w:rFonts w:ascii="Arial" w:hAnsi="Arial" w:cs="Arial"/>
        </w:rPr>
        <w:t>The HELO initially categorises the complaint, from high priority to low priority</w:t>
      </w:r>
      <w:r w:rsidR="00E2204C" w:rsidRPr="00DE6257">
        <w:rPr>
          <w:rFonts w:ascii="Arial" w:hAnsi="Arial" w:cs="Arial"/>
        </w:rPr>
        <w:t>, and gives the complaint a reference number</w:t>
      </w:r>
      <w:r w:rsidRPr="00DE6257">
        <w:rPr>
          <w:rFonts w:ascii="Arial" w:hAnsi="Arial" w:cs="Arial"/>
        </w:rPr>
        <w:t>. The Council will seek to prioritise the more serious allegations of anti-social behaviour</w:t>
      </w:r>
      <w:r w:rsidR="005E1DB3">
        <w:rPr>
          <w:rFonts w:ascii="Arial" w:hAnsi="Arial" w:cs="Arial"/>
        </w:rPr>
        <w:t>, with regard to the categories below as defined in the Housing (Miscellaneous Provisions) Act 2014.</w:t>
      </w:r>
    </w:p>
    <w:p w:rsidR="005E1DB3" w:rsidRDefault="005E1DB3" w:rsidP="005E1DB3">
      <w:pPr>
        <w:pStyle w:val="ListParagraph"/>
        <w:rPr>
          <w:rFonts w:ascii="Arial" w:hAnsi="Arial" w:cs="Arial"/>
        </w:rPr>
      </w:pPr>
    </w:p>
    <w:p w:rsidR="002E1B76" w:rsidRDefault="002E1B76" w:rsidP="005E1DB3">
      <w:pPr>
        <w:pStyle w:val="ListParagraph"/>
        <w:rPr>
          <w:rFonts w:ascii="Arial" w:hAnsi="Arial" w:cs="Arial"/>
        </w:rPr>
      </w:pPr>
    </w:p>
    <w:p w:rsidR="002E1B76" w:rsidRDefault="002E1B76" w:rsidP="005E1DB3">
      <w:pPr>
        <w:pStyle w:val="ListParagraph"/>
        <w:rPr>
          <w:rFonts w:ascii="Arial" w:hAnsi="Arial" w:cs="Arial"/>
        </w:rPr>
      </w:pPr>
    </w:p>
    <w:p w:rsidR="002E1B76" w:rsidRDefault="002E1B76" w:rsidP="005E1DB3">
      <w:pPr>
        <w:pStyle w:val="ListParagraph"/>
        <w:rPr>
          <w:rFonts w:ascii="Arial" w:hAnsi="Arial" w:cs="Arial"/>
        </w:rPr>
      </w:pPr>
    </w:p>
    <w:p w:rsidR="002E1B76" w:rsidRDefault="002E1B76" w:rsidP="005E1DB3">
      <w:pPr>
        <w:pStyle w:val="ListParagraph"/>
        <w:rPr>
          <w:rFonts w:ascii="Arial" w:hAnsi="Arial" w:cs="Arial"/>
        </w:rPr>
      </w:pPr>
    </w:p>
    <w:p w:rsidR="002E1B76" w:rsidRDefault="002E1B76" w:rsidP="005E1DB3">
      <w:pPr>
        <w:pStyle w:val="ListParagraph"/>
        <w:rPr>
          <w:rFonts w:ascii="Arial" w:hAnsi="Arial" w:cs="Arial"/>
        </w:rPr>
      </w:pPr>
    </w:p>
    <w:p w:rsidR="002E1B76" w:rsidRPr="005E1DB3" w:rsidRDefault="002E1B76" w:rsidP="005E1DB3">
      <w:pPr>
        <w:pStyle w:val="ListParagraph"/>
        <w:rPr>
          <w:rFonts w:ascii="Arial" w:hAnsi="Arial" w:cs="Arial"/>
        </w:rPr>
      </w:pPr>
    </w:p>
    <w:p w:rsidR="005E1DB3" w:rsidRPr="00BC4F8A" w:rsidRDefault="005E1DB3" w:rsidP="0095057E">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sidRPr="00BC4F8A">
        <w:rPr>
          <w:rFonts w:ascii="Arial" w:hAnsi="Arial" w:cs="Arial"/>
          <w:i/>
          <w:sz w:val="22"/>
          <w:szCs w:val="22"/>
        </w:rPr>
        <w:lastRenderedPageBreak/>
        <w:t>Anti-Social Behaviour (drug related):</w:t>
      </w:r>
      <w:r w:rsidRPr="00BC4F8A">
        <w:rPr>
          <w:rFonts w:ascii="Arial" w:hAnsi="Arial" w:cs="Arial"/>
          <w:b/>
          <w:sz w:val="22"/>
          <w:szCs w:val="22"/>
        </w:rPr>
        <w:t xml:space="preserve"> </w:t>
      </w:r>
      <w:r w:rsidRPr="00BC4F8A">
        <w:rPr>
          <w:rFonts w:ascii="Arial" w:hAnsi="Arial" w:cs="Arial"/>
          <w:color w:val="000000"/>
          <w:sz w:val="22"/>
          <w:szCs w:val="22"/>
        </w:rPr>
        <w:t>Behaviour that includes the manufacture, production, distribution, exportation, sale, supply, possession for purpose to sale or distribute controlled drugs (Misuse of Drugs Act, 1997-2007)</w:t>
      </w:r>
    </w:p>
    <w:p w:rsidR="005E1DB3" w:rsidRPr="00BC4F8A" w:rsidRDefault="005E1DB3" w:rsidP="0095057E">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p>
    <w:p w:rsidR="005E1DB3" w:rsidRPr="00BC4F8A" w:rsidRDefault="005E1DB3" w:rsidP="0095057E">
      <w:pPr>
        <w:pBdr>
          <w:top w:val="single" w:sz="4" w:space="1" w:color="auto"/>
          <w:left w:val="single" w:sz="4" w:space="4" w:color="auto"/>
          <w:bottom w:val="single" w:sz="4" w:space="1" w:color="auto"/>
          <w:right w:val="single" w:sz="4" w:space="4" w:color="auto"/>
        </w:pBdr>
        <w:jc w:val="both"/>
        <w:rPr>
          <w:rFonts w:ascii="Arial" w:hAnsi="Arial" w:cs="Arial"/>
          <w:color w:val="000000"/>
          <w:sz w:val="22"/>
          <w:szCs w:val="22"/>
        </w:rPr>
      </w:pPr>
      <w:r w:rsidRPr="00BC4F8A">
        <w:rPr>
          <w:rFonts w:ascii="Arial" w:hAnsi="Arial" w:cs="Arial"/>
          <w:i/>
          <w:sz w:val="22"/>
          <w:szCs w:val="22"/>
        </w:rPr>
        <w:t>Anti-Social Behaviour (not drug related):</w:t>
      </w:r>
      <w:r w:rsidRPr="00BC4F8A">
        <w:rPr>
          <w:rFonts w:ascii="Arial" w:hAnsi="Arial" w:cs="Arial"/>
          <w:color w:val="000000"/>
          <w:sz w:val="22"/>
          <w:szCs w:val="22"/>
        </w:rPr>
        <w:t xml:space="preserve"> Behaviour that includes violence, threats, intimidation, coercion, harassment or serious obstruction of any person that may cause injury, significant or persistent danger, damage, loss or fear to any person living in, working or otherwise lawfully present either in or around the vicinity of a house provided by a housing authority under the Housing Acts 1966 to 2014 or a housing estate in which the house is situated.</w:t>
      </w:r>
    </w:p>
    <w:p w:rsidR="005E1DB3" w:rsidRPr="005E1DB3" w:rsidRDefault="005E1DB3" w:rsidP="005E1DB3">
      <w:pPr>
        <w:pStyle w:val="ListParagraph"/>
        <w:jc w:val="both"/>
        <w:rPr>
          <w:rFonts w:ascii="Arial" w:hAnsi="Arial" w:cs="Arial"/>
        </w:rPr>
      </w:pPr>
    </w:p>
    <w:p w:rsidR="00E2204C" w:rsidRPr="005E1DB3" w:rsidRDefault="00E2204C" w:rsidP="00DE6257">
      <w:pPr>
        <w:pStyle w:val="ListParagraph"/>
        <w:numPr>
          <w:ilvl w:val="0"/>
          <w:numId w:val="24"/>
        </w:numPr>
        <w:jc w:val="both"/>
        <w:rPr>
          <w:rFonts w:ascii="Arial" w:hAnsi="Arial" w:cs="Arial"/>
        </w:rPr>
      </w:pPr>
      <w:r w:rsidRPr="005E1DB3">
        <w:rPr>
          <w:rFonts w:ascii="Arial" w:hAnsi="Arial" w:cs="Arial"/>
        </w:rPr>
        <w:t xml:space="preserve">At this stage, a decision may be made to not proceed with the complaint if, for example, </w:t>
      </w:r>
      <w:r w:rsidRPr="005E1DB3">
        <w:rPr>
          <w:rFonts w:ascii="Arial" w:hAnsi="Arial" w:cs="Arial"/>
          <w:color w:val="000000"/>
        </w:rPr>
        <w:t xml:space="preserve">there is reason to believe that the complaint has no substance or is </w:t>
      </w:r>
      <w:r w:rsidRPr="005E1DB3">
        <w:rPr>
          <w:rFonts w:ascii="Arial" w:hAnsi="Arial" w:cs="Arial"/>
        </w:rPr>
        <w:t>vexatious in nature.</w:t>
      </w:r>
    </w:p>
    <w:p w:rsidR="000C66D6" w:rsidRPr="000C66D6" w:rsidRDefault="000C66D6" w:rsidP="000C66D6">
      <w:pPr>
        <w:pStyle w:val="ListParagraph"/>
        <w:rPr>
          <w:rFonts w:ascii="Arial" w:hAnsi="Arial" w:cs="Arial"/>
          <w:szCs w:val="24"/>
        </w:rPr>
      </w:pPr>
    </w:p>
    <w:p w:rsidR="000C66D6" w:rsidRPr="00541601" w:rsidRDefault="000C66D6" w:rsidP="00DE6257">
      <w:pPr>
        <w:pStyle w:val="ListParagraph"/>
        <w:numPr>
          <w:ilvl w:val="0"/>
          <w:numId w:val="24"/>
        </w:numPr>
        <w:jc w:val="both"/>
        <w:rPr>
          <w:rFonts w:ascii="Arial" w:hAnsi="Arial" w:cs="Arial"/>
          <w:szCs w:val="24"/>
        </w:rPr>
      </w:pPr>
      <w:r w:rsidRPr="00DE6257">
        <w:rPr>
          <w:rFonts w:ascii="Arial" w:hAnsi="Arial" w:cs="Arial"/>
        </w:rPr>
        <w:t>Anonymous complaints will generally not be considered except in the case where a large number of such complaints are received relating to an individual or household. Such matters will only be dealt with in exceptional circumstances, as considered appropriate.</w:t>
      </w:r>
    </w:p>
    <w:p w:rsidR="00562C4B" w:rsidRPr="00562C4B" w:rsidRDefault="00562C4B" w:rsidP="000335E5">
      <w:pPr>
        <w:jc w:val="both"/>
        <w:rPr>
          <w:rFonts w:ascii="Arial" w:hAnsi="Arial" w:cs="Arial"/>
          <w:color w:val="00B050"/>
        </w:rPr>
      </w:pPr>
    </w:p>
    <w:p w:rsidR="000C66D6" w:rsidRPr="00DE6257" w:rsidRDefault="00B77555" w:rsidP="00DE6257">
      <w:pPr>
        <w:pStyle w:val="ListParagraph"/>
        <w:numPr>
          <w:ilvl w:val="0"/>
          <w:numId w:val="24"/>
        </w:numPr>
        <w:jc w:val="both"/>
        <w:rPr>
          <w:rFonts w:ascii="Arial" w:hAnsi="Arial" w:cs="Arial"/>
        </w:rPr>
      </w:pPr>
      <w:r w:rsidRPr="00DE6257">
        <w:rPr>
          <w:rFonts w:ascii="Arial" w:hAnsi="Arial" w:cs="Arial"/>
        </w:rPr>
        <w:t xml:space="preserve">All valid complaints will be investigated in a fair, impartial and objective manner by the HELO, under the </w:t>
      </w:r>
      <w:r w:rsidR="000C66D6" w:rsidRPr="00DE6257">
        <w:rPr>
          <w:rFonts w:ascii="Arial" w:hAnsi="Arial" w:cs="Arial"/>
        </w:rPr>
        <w:t>direction of the</w:t>
      </w:r>
      <w:r w:rsidRPr="00DE6257">
        <w:rPr>
          <w:rFonts w:ascii="Arial" w:hAnsi="Arial" w:cs="Arial"/>
        </w:rPr>
        <w:t xml:space="preserve"> Administrative Officer</w:t>
      </w:r>
      <w:r w:rsidR="009B7246">
        <w:rPr>
          <w:rFonts w:ascii="Arial" w:hAnsi="Arial" w:cs="Arial"/>
        </w:rPr>
        <w:t xml:space="preserve"> for Estate</w:t>
      </w:r>
      <w:r w:rsidR="000C66D6" w:rsidRPr="00DE6257">
        <w:rPr>
          <w:rFonts w:ascii="Arial" w:hAnsi="Arial" w:cs="Arial"/>
        </w:rPr>
        <w:t xml:space="preserve"> Management.</w:t>
      </w:r>
      <w:r w:rsidR="00BC4F8A">
        <w:rPr>
          <w:rFonts w:ascii="Arial" w:hAnsi="Arial" w:cs="Arial"/>
        </w:rPr>
        <w:t xml:space="preserve"> </w:t>
      </w:r>
      <w:r w:rsidR="00BC4F8A" w:rsidRPr="00BC4F8A">
        <w:rPr>
          <w:rFonts w:ascii="Arial" w:hAnsi="Arial" w:cs="Arial"/>
        </w:rPr>
        <w:t>GCC will work with statutory agencies, whenever possible, in accordance with Section 15 of the Housing (Miscellaneous Provisions) Act, 1997 as amended.</w:t>
      </w:r>
    </w:p>
    <w:p w:rsidR="000C66D6" w:rsidRPr="00493C2F" w:rsidRDefault="000C66D6" w:rsidP="000C66D6">
      <w:pPr>
        <w:pStyle w:val="ListParagraph"/>
        <w:rPr>
          <w:rFonts w:ascii="Arial" w:hAnsi="Arial" w:cs="Arial"/>
        </w:rPr>
      </w:pPr>
    </w:p>
    <w:p w:rsidR="0095057E" w:rsidRPr="0095057E" w:rsidRDefault="00B77555" w:rsidP="0095057E">
      <w:pPr>
        <w:pStyle w:val="ListParagraph"/>
        <w:numPr>
          <w:ilvl w:val="0"/>
          <w:numId w:val="24"/>
        </w:numPr>
        <w:jc w:val="both"/>
        <w:rPr>
          <w:rFonts w:ascii="Arial" w:hAnsi="Arial" w:cs="Arial"/>
        </w:rPr>
      </w:pPr>
      <w:r w:rsidRPr="00DE6257">
        <w:rPr>
          <w:rFonts w:ascii="Arial" w:hAnsi="Arial" w:cs="Arial"/>
        </w:rPr>
        <w:t>The investigation will depend on the circumstances of the complaint and may involve:</w:t>
      </w:r>
    </w:p>
    <w:p w:rsidR="00B77555" w:rsidRDefault="00B77555" w:rsidP="0093200B">
      <w:pPr>
        <w:pStyle w:val="ListParagraph"/>
        <w:widowControl/>
        <w:numPr>
          <w:ilvl w:val="0"/>
          <w:numId w:val="20"/>
        </w:numPr>
        <w:suppressAutoHyphens w:val="0"/>
        <w:spacing w:after="200" w:line="276" w:lineRule="auto"/>
        <w:ind w:left="1080"/>
        <w:contextualSpacing/>
        <w:rPr>
          <w:rFonts w:ascii="Arial" w:hAnsi="Arial" w:cs="Arial"/>
        </w:rPr>
      </w:pPr>
      <w:r w:rsidRPr="00493C2F">
        <w:rPr>
          <w:rFonts w:ascii="Arial" w:hAnsi="Arial" w:cs="Arial"/>
        </w:rPr>
        <w:t>exam</w:t>
      </w:r>
      <w:r w:rsidR="00215E27">
        <w:rPr>
          <w:rFonts w:ascii="Arial" w:hAnsi="Arial" w:cs="Arial"/>
        </w:rPr>
        <w:t>ination of the tenancy agreement</w:t>
      </w:r>
    </w:p>
    <w:p w:rsidR="00215E27" w:rsidRPr="00493C2F" w:rsidRDefault="00215E27" w:rsidP="0093200B">
      <w:pPr>
        <w:pStyle w:val="ListParagraph"/>
        <w:widowControl/>
        <w:numPr>
          <w:ilvl w:val="0"/>
          <w:numId w:val="20"/>
        </w:numPr>
        <w:suppressAutoHyphens w:val="0"/>
        <w:spacing w:after="200" w:line="276" w:lineRule="auto"/>
        <w:ind w:left="1080"/>
        <w:contextualSpacing/>
        <w:rPr>
          <w:rFonts w:ascii="Arial" w:hAnsi="Arial" w:cs="Arial"/>
        </w:rPr>
      </w:pPr>
      <w:r>
        <w:rPr>
          <w:rFonts w:ascii="Arial" w:hAnsi="Arial" w:cs="Arial"/>
        </w:rPr>
        <w:t>examination of tenant files/previous history</w:t>
      </w:r>
    </w:p>
    <w:p w:rsidR="00B77555" w:rsidRPr="00493C2F" w:rsidRDefault="00493C2F" w:rsidP="0093200B">
      <w:pPr>
        <w:pStyle w:val="ListParagraph"/>
        <w:widowControl/>
        <w:numPr>
          <w:ilvl w:val="0"/>
          <w:numId w:val="20"/>
        </w:numPr>
        <w:suppressAutoHyphens w:val="0"/>
        <w:spacing w:after="200" w:line="276" w:lineRule="auto"/>
        <w:ind w:left="1080"/>
        <w:contextualSpacing/>
        <w:rPr>
          <w:rFonts w:ascii="Arial" w:hAnsi="Arial" w:cs="Arial"/>
        </w:rPr>
      </w:pPr>
      <w:r w:rsidRPr="00493C2F">
        <w:rPr>
          <w:rFonts w:ascii="Arial" w:hAnsi="Arial" w:cs="Arial"/>
        </w:rPr>
        <w:t xml:space="preserve">contact with and </w:t>
      </w:r>
      <w:r w:rsidR="00B77555" w:rsidRPr="00493C2F">
        <w:rPr>
          <w:rFonts w:ascii="Arial" w:hAnsi="Arial" w:cs="Arial"/>
        </w:rPr>
        <w:t xml:space="preserve">statements from the party/parties involved </w:t>
      </w:r>
    </w:p>
    <w:p w:rsidR="00B77555" w:rsidRPr="00493C2F" w:rsidRDefault="00493C2F" w:rsidP="0093200B">
      <w:pPr>
        <w:pStyle w:val="ListParagraph"/>
        <w:widowControl/>
        <w:numPr>
          <w:ilvl w:val="0"/>
          <w:numId w:val="20"/>
        </w:numPr>
        <w:suppressAutoHyphens w:val="0"/>
        <w:spacing w:after="200" w:line="276" w:lineRule="auto"/>
        <w:ind w:left="1080"/>
        <w:contextualSpacing/>
        <w:rPr>
          <w:rFonts w:ascii="Arial" w:hAnsi="Arial" w:cs="Arial"/>
        </w:rPr>
      </w:pPr>
      <w:r w:rsidRPr="00493C2F">
        <w:rPr>
          <w:rFonts w:ascii="Arial" w:hAnsi="Arial" w:cs="Arial"/>
        </w:rPr>
        <w:t>contact with and statements from An</w:t>
      </w:r>
      <w:r w:rsidR="006C1A39">
        <w:rPr>
          <w:rFonts w:ascii="Arial" w:hAnsi="Arial" w:cs="Arial"/>
        </w:rPr>
        <w:t xml:space="preserve"> Garda </w:t>
      </w:r>
      <w:r w:rsidR="006C1A39">
        <w:rPr>
          <w:rFonts w:ascii="Arial" w:hAnsi="Arial" w:cs="Arial"/>
          <w:color w:val="000000"/>
          <w:szCs w:val="20"/>
        </w:rPr>
        <w:t>Síochána</w:t>
      </w:r>
      <w:r w:rsidR="00B77555" w:rsidRPr="00493C2F">
        <w:rPr>
          <w:rFonts w:ascii="Arial" w:hAnsi="Arial" w:cs="Arial"/>
        </w:rPr>
        <w:t xml:space="preserve"> and with other agencies, as appropriate</w:t>
      </w:r>
    </w:p>
    <w:p w:rsidR="009B7246" w:rsidRPr="009B7246" w:rsidRDefault="00B77555" w:rsidP="0093200B">
      <w:pPr>
        <w:pStyle w:val="ListParagraph"/>
        <w:widowControl/>
        <w:numPr>
          <w:ilvl w:val="0"/>
          <w:numId w:val="15"/>
        </w:numPr>
        <w:suppressAutoHyphens w:val="0"/>
        <w:spacing w:after="200" w:line="276" w:lineRule="auto"/>
        <w:ind w:left="1080"/>
        <w:contextualSpacing/>
        <w:jc w:val="both"/>
      </w:pPr>
      <w:r w:rsidRPr="009B7246">
        <w:rPr>
          <w:rFonts w:ascii="Arial" w:hAnsi="Arial" w:cs="Arial"/>
        </w:rPr>
        <w:t>site visit, photographs</w:t>
      </w:r>
    </w:p>
    <w:p w:rsidR="00DA5854" w:rsidRPr="00B2411A" w:rsidRDefault="00B77555" w:rsidP="00B2411A">
      <w:pPr>
        <w:pStyle w:val="ListParagraph"/>
        <w:widowControl/>
        <w:numPr>
          <w:ilvl w:val="0"/>
          <w:numId w:val="15"/>
        </w:numPr>
        <w:suppressAutoHyphens w:val="0"/>
        <w:spacing w:after="200" w:line="276" w:lineRule="auto"/>
        <w:ind w:left="1080"/>
        <w:contextualSpacing/>
        <w:jc w:val="both"/>
      </w:pPr>
      <w:r w:rsidRPr="009B7246">
        <w:rPr>
          <w:rFonts w:ascii="Arial" w:hAnsi="Arial" w:cs="Arial"/>
        </w:rPr>
        <w:t>use of CCTV images</w:t>
      </w:r>
      <w:r w:rsidR="005E1DB3" w:rsidRPr="009B7246">
        <w:rPr>
          <w:rFonts w:ascii="Arial" w:hAnsi="Arial" w:cs="Arial"/>
        </w:rPr>
        <w:t xml:space="preserve"> (</w:t>
      </w:r>
      <w:r w:rsidR="005E1DB3" w:rsidRPr="009B7246">
        <w:rPr>
          <w:rFonts w:ascii="Arial" w:hAnsi="Arial" w:cs="Arial"/>
          <w:color w:val="000000"/>
          <w:szCs w:val="20"/>
        </w:rPr>
        <w:t>This information will be guided by the Code of Practice for Community-Based CCTV Systems under</w:t>
      </w:r>
      <w:r w:rsidR="009B7246">
        <w:rPr>
          <w:rFonts w:ascii="Arial" w:hAnsi="Arial" w:cs="Arial"/>
          <w:color w:val="000000"/>
          <w:szCs w:val="20"/>
        </w:rPr>
        <w:t xml:space="preserve"> Section 38 (3)(c) Garda Síochána</w:t>
      </w:r>
      <w:r w:rsidR="005E1DB3" w:rsidRPr="009B7246">
        <w:rPr>
          <w:rFonts w:ascii="Arial" w:hAnsi="Arial" w:cs="Arial"/>
          <w:color w:val="000000"/>
          <w:szCs w:val="20"/>
        </w:rPr>
        <w:t xml:space="preserve"> Act, 2005.)</w:t>
      </w:r>
    </w:p>
    <w:p w:rsidR="00B2411A" w:rsidRPr="00BC4F8A" w:rsidRDefault="00B2411A" w:rsidP="00B2411A">
      <w:pPr>
        <w:pStyle w:val="ListParagraph"/>
        <w:widowControl/>
        <w:suppressAutoHyphens w:val="0"/>
        <w:spacing w:after="200" w:line="276" w:lineRule="auto"/>
        <w:ind w:left="1080"/>
        <w:contextualSpacing/>
        <w:jc w:val="both"/>
      </w:pPr>
    </w:p>
    <w:p w:rsidR="00FE25F4" w:rsidRDefault="00E62517" w:rsidP="00DE6257">
      <w:pPr>
        <w:pStyle w:val="ListParagraph"/>
        <w:widowControl/>
        <w:numPr>
          <w:ilvl w:val="0"/>
          <w:numId w:val="25"/>
        </w:numPr>
        <w:suppressAutoHyphens w:val="0"/>
        <w:jc w:val="both"/>
        <w:rPr>
          <w:rFonts w:ascii="Arial" w:hAnsi="Arial" w:cs="Arial"/>
          <w:color w:val="000000" w:themeColor="text1"/>
        </w:rPr>
      </w:pPr>
      <w:r w:rsidRPr="00DE6257">
        <w:rPr>
          <w:rFonts w:ascii="Arial" w:hAnsi="Arial" w:cs="Arial"/>
          <w:color w:val="000000" w:themeColor="text1"/>
        </w:rPr>
        <w:t xml:space="preserve">Following investigation, the HELO </w:t>
      </w:r>
      <w:r w:rsidR="004662C5">
        <w:rPr>
          <w:rFonts w:ascii="Arial" w:hAnsi="Arial" w:cs="Arial"/>
          <w:color w:val="000000" w:themeColor="text1"/>
        </w:rPr>
        <w:t>may</w:t>
      </w:r>
      <w:r w:rsidRPr="00DE6257">
        <w:rPr>
          <w:rFonts w:ascii="Arial" w:hAnsi="Arial" w:cs="Arial"/>
          <w:color w:val="000000" w:themeColor="text1"/>
        </w:rPr>
        <w:t xml:space="preserve"> re-categorise and prioritise the complaint.</w:t>
      </w:r>
      <w:r w:rsidR="005E1DB3">
        <w:rPr>
          <w:rFonts w:ascii="Arial" w:hAnsi="Arial" w:cs="Arial"/>
          <w:color w:val="000000" w:themeColor="text1"/>
        </w:rPr>
        <w:t xml:space="preserve"> </w:t>
      </w:r>
      <w:r w:rsidRPr="00DE6257">
        <w:rPr>
          <w:rFonts w:ascii="Arial" w:hAnsi="Arial" w:cs="Arial"/>
          <w:color w:val="000000" w:themeColor="text1"/>
        </w:rPr>
        <w:t xml:space="preserve"> </w:t>
      </w:r>
      <w:r w:rsidR="00FE25F4" w:rsidRPr="00DE6257">
        <w:rPr>
          <w:rFonts w:ascii="Arial" w:hAnsi="Arial" w:cs="Arial"/>
          <w:color w:val="000000" w:themeColor="text1"/>
        </w:rPr>
        <w:t>If, at this stage, the complaint is considered to be unfounded or unproven, no further action will be taken and both parties, if appropriate, will be informed accordingly in writing.</w:t>
      </w:r>
    </w:p>
    <w:p w:rsidR="004662C5" w:rsidRDefault="004662C5" w:rsidP="004662C5">
      <w:pPr>
        <w:pStyle w:val="ListParagraph"/>
        <w:widowControl/>
        <w:suppressAutoHyphens w:val="0"/>
        <w:jc w:val="both"/>
        <w:rPr>
          <w:rFonts w:ascii="Arial" w:hAnsi="Arial" w:cs="Arial"/>
          <w:color w:val="000000" w:themeColor="text1"/>
        </w:rPr>
      </w:pPr>
    </w:p>
    <w:p w:rsidR="00E62517" w:rsidRDefault="00E62517" w:rsidP="00DE6257">
      <w:pPr>
        <w:pStyle w:val="ListParagraph"/>
        <w:numPr>
          <w:ilvl w:val="0"/>
          <w:numId w:val="25"/>
        </w:numPr>
        <w:rPr>
          <w:rFonts w:ascii="Arial" w:hAnsi="Arial" w:cs="Arial"/>
          <w:color w:val="000000" w:themeColor="text1"/>
        </w:rPr>
      </w:pPr>
      <w:r w:rsidRPr="00DE6257">
        <w:rPr>
          <w:rFonts w:ascii="Arial" w:hAnsi="Arial" w:cs="Arial"/>
          <w:color w:val="000000" w:themeColor="text1"/>
        </w:rPr>
        <w:t xml:space="preserve">If a breach of the tenancy agreement is suspected, </w:t>
      </w:r>
      <w:r w:rsidR="00A56847">
        <w:rPr>
          <w:rFonts w:ascii="Arial" w:hAnsi="Arial" w:cs="Arial"/>
          <w:color w:val="000000" w:themeColor="text1"/>
        </w:rPr>
        <w:t>GCC</w:t>
      </w:r>
      <w:r w:rsidR="00DE6257">
        <w:rPr>
          <w:rFonts w:ascii="Arial" w:hAnsi="Arial" w:cs="Arial"/>
          <w:color w:val="000000" w:themeColor="text1"/>
        </w:rPr>
        <w:t xml:space="preserve"> </w:t>
      </w:r>
      <w:r w:rsidR="004662C5">
        <w:rPr>
          <w:rFonts w:ascii="Arial" w:hAnsi="Arial" w:cs="Arial"/>
          <w:color w:val="000000" w:themeColor="text1"/>
        </w:rPr>
        <w:t>will pro</w:t>
      </w:r>
      <w:r w:rsidR="0042790E">
        <w:rPr>
          <w:rFonts w:ascii="Arial" w:hAnsi="Arial" w:cs="Arial"/>
          <w:color w:val="000000" w:themeColor="text1"/>
        </w:rPr>
        <w:t>c</w:t>
      </w:r>
      <w:r w:rsidR="00A67393">
        <w:rPr>
          <w:rFonts w:ascii="Arial" w:hAnsi="Arial" w:cs="Arial"/>
          <w:color w:val="000000" w:themeColor="text1"/>
        </w:rPr>
        <w:t>eed as outlined in Section 8.0, as recommended by the HELO under the direction of the Administrative Officer for Estate Management.</w:t>
      </w:r>
    </w:p>
    <w:p w:rsidR="004662C5" w:rsidRPr="004662C5" w:rsidRDefault="004662C5" w:rsidP="004662C5">
      <w:pPr>
        <w:pStyle w:val="ListParagraph"/>
        <w:rPr>
          <w:rFonts w:ascii="Arial" w:hAnsi="Arial" w:cs="Arial"/>
          <w:color w:val="000000" w:themeColor="text1"/>
        </w:rPr>
      </w:pPr>
    </w:p>
    <w:p w:rsidR="00493C2F" w:rsidRPr="00A25230" w:rsidRDefault="006C1A39" w:rsidP="009B7246">
      <w:pPr>
        <w:numPr>
          <w:ilvl w:val="0"/>
          <w:numId w:val="25"/>
        </w:numPr>
        <w:jc w:val="both"/>
        <w:rPr>
          <w:rFonts w:ascii="Arial" w:hAnsi="Arial" w:cs="Arial"/>
          <w:color w:val="000000" w:themeColor="text1"/>
        </w:rPr>
      </w:pPr>
      <w:r>
        <w:rPr>
          <w:rFonts w:ascii="Arial" w:hAnsi="Arial" w:cs="Arial"/>
          <w:color w:val="000000"/>
        </w:rPr>
        <w:t>T</w:t>
      </w:r>
      <w:r w:rsidR="004662C5" w:rsidRPr="009B7246">
        <w:rPr>
          <w:rFonts w:ascii="Arial" w:hAnsi="Arial" w:cs="Arial"/>
          <w:color w:val="000000"/>
        </w:rPr>
        <w:t>he complaints procedure cannot guarantee absolute confidentiality but every effort will be made to protect the identity of the complainants unless the complainant specifically states otherwise.</w:t>
      </w:r>
      <w:r w:rsidR="004662C5" w:rsidRPr="009B7246">
        <w:rPr>
          <w:rFonts w:ascii="Arial" w:eastAsia="Arial" w:hAnsi="Arial" w:cs="Arial"/>
          <w:color w:val="000000"/>
        </w:rPr>
        <w:t xml:space="preserve"> </w:t>
      </w:r>
      <w:r w:rsidR="004662C5" w:rsidRPr="009B7246">
        <w:rPr>
          <w:rFonts w:ascii="Arial" w:hAnsi="Arial" w:cs="Arial"/>
          <w:color w:val="000000"/>
        </w:rPr>
        <w:t>If the nature of the investigation of the complaint is likely to compromise the identity of the complainant, an investigation will not proceed unless the latter gives authorisation to do so.</w:t>
      </w:r>
    </w:p>
    <w:p w:rsidR="00A25230" w:rsidRDefault="00A25230" w:rsidP="00A25230">
      <w:pPr>
        <w:pStyle w:val="ListParagraph"/>
        <w:rPr>
          <w:rFonts w:ascii="Arial" w:hAnsi="Arial" w:cs="Arial"/>
          <w:color w:val="000000" w:themeColor="text1"/>
        </w:rPr>
      </w:pPr>
    </w:p>
    <w:p w:rsidR="00A25230" w:rsidRPr="00541601" w:rsidRDefault="00A25230" w:rsidP="00E21DBB">
      <w:pPr>
        <w:ind w:left="720"/>
        <w:jc w:val="both"/>
        <w:rPr>
          <w:rFonts w:ascii="Arial" w:hAnsi="Arial" w:cs="Arial"/>
          <w:color w:val="000000" w:themeColor="text1"/>
        </w:rPr>
      </w:pPr>
    </w:p>
    <w:p w:rsidR="00541601" w:rsidRPr="00B42B20" w:rsidRDefault="00541601" w:rsidP="00541601">
      <w:pPr>
        <w:pStyle w:val="ListParagraph"/>
        <w:rPr>
          <w:rFonts w:ascii="Arial" w:hAnsi="Arial" w:cs="Arial"/>
        </w:rPr>
      </w:pPr>
    </w:p>
    <w:p w:rsidR="000335E5" w:rsidRPr="00B42B20" w:rsidRDefault="00EA54ED" w:rsidP="000335E5">
      <w:pPr>
        <w:jc w:val="both"/>
        <w:rPr>
          <w:rFonts w:ascii="Arial" w:hAnsi="Arial" w:cs="Arial"/>
          <w:b/>
        </w:rPr>
      </w:pPr>
      <w:r w:rsidRPr="00B42B20">
        <w:rPr>
          <w:rFonts w:ascii="Arial" w:hAnsi="Arial" w:cs="Arial"/>
          <w:b/>
        </w:rPr>
        <w:t xml:space="preserve">7.1. </w:t>
      </w:r>
      <w:r w:rsidR="000335E5" w:rsidRPr="00B42B20">
        <w:rPr>
          <w:rFonts w:ascii="Arial" w:hAnsi="Arial" w:cs="Arial"/>
          <w:b/>
        </w:rPr>
        <w:t>Noise Complaints</w:t>
      </w:r>
    </w:p>
    <w:p w:rsidR="000335E5" w:rsidRPr="00B42B20" w:rsidRDefault="000335E5" w:rsidP="000335E5">
      <w:pPr>
        <w:jc w:val="both"/>
        <w:rPr>
          <w:rFonts w:ascii="Arial" w:hAnsi="Arial" w:cs="Arial"/>
          <w:u w:val="single"/>
        </w:rPr>
      </w:pPr>
    </w:p>
    <w:p w:rsidR="000335E5" w:rsidRPr="00B42B20" w:rsidRDefault="000335E5" w:rsidP="000335E5">
      <w:pPr>
        <w:jc w:val="both"/>
        <w:rPr>
          <w:rFonts w:ascii="Arial" w:hAnsi="Arial" w:cs="Arial"/>
        </w:rPr>
      </w:pPr>
      <w:r w:rsidRPr="00B42B20">
        <w:rPr>
          <w:rFonts w:ascii="Arial" w:hAnsi="Arial" w:cs="Arial"/>
        </w:rPr>
        <w:t>Unreasonable noise from a dwelling is a common problem and if a resolution cannot be agreed then a complainant can make an application to the District Court for a Noise Abatement Order in accordance with Section 108, Environmental Protection Agency Act, 1992.  If the noise is significant and persistent and affects more than one neighbour it will be viewed as a breach of the tenancy agreement and will be investigated.</w:t>
      </w:r>
    </w:p>
    <w:p w:rsidR="000335E5" w:rsidRPr="00B42B20" w:rsidRDefault="000335E5" w:rsidP="000335E5">
      <w:pPr>
        <w:jc w:val="both"/>
        <w:rPr>
          <w:rFonts w:ascii="Arial" w:hAnsi="Arial" w:cs="Arial"/>
        </w:rPr>
      </w:pPr>
    </w:p>
    <w:p w:rsidR="000335E5" w:rsidRPr="00B42B20" w:rsidRDefault="000335E5" w:rsidP="000335E5">
      <w:pPr>
        <w:jc w:val="both"/>
        <w:rPr>
          <w:rFonts w:ascii="Arial" w:hAnsi="Arial" w:cs="Arial"/>
        </w:rPr>
      </w:pPr>
      <w:r w:rsidRPr="00B42B20">
        <w:rPr>
          <w:rFonts w:ascii="Arial" w:hAnsi="Arial" w:cs="Arial"/>
        </w:rPr>
        <w:t>Under the Housing (Miscellaneous Provisions) Act 2009, tenants of local authority housing are obliged to avoid any nuisance (including noise) to the occupiers of any other dwelling. If the noise persists, the tenants are in breach of their tenancy agreement and the local authority can take steps to enforce the terms of the agreement.</w:t>
      </w:r>
    </w:p>
    <w:p w:rsidR="000335E5" w:rsidRPr="00B42B20" w:rsidRDefault="000335E5" w:rsidP="000335E5">
      <w:pPr>
        <w:ind w:left="360"/>
        <w:jc w:val="both"/>
        <w:rPr>
          <w:rFonts w:ascii="Arial" w:hAnsi="Arial" w:cs="Arial"/>
        </w:rPr>
      </w:pPr>
    </w:p>
    <w:p w:rsidR="000335E5" w:rsidRPr="00B42B20" w:rsidRDefault="00EA54ED" w:rsidP="000335E5">
      <w:pPr>
        <w:jc w:val="both"/>
        <w:rPr>
          <w:rFonts w:ascii="Arial" w:hAnsi="Arial" w:cs="Arial"/>
          <w:b/>
        </w:rPr>
      </w:pPr>
      <w:r w:rsidRPr="00B42B20">
        <w:rPr>
          <w:rFonts w:ascii="Arial" w:hAnsi="Arial" w:cs="Arial"/>
          <w:b/>
        </w:rPr>
        <w:t xml:space="preserve">7.2. </w:t>
      </w:r>
      <w:r w:rsidR="000335E5" w:rsidRPr="00B42B20">
        <w:rPr>
          <w:rFonts w:ascii="Arial" w:hAnsi="Arial" w:cs="Arial"/>
          <w:b/>
        </w:rPr>
        <w:t>Barking Dogs</w:t>
      </w:r>
    </w:p>
    <w:p w:rsidR="000335E5" w:rsidRPr="00B42B20" w:rsidRDefault="000335E5" w:rsidP="000335E5">
      <w:pPr>
        <w:ind w:firstLine="360"/>
        <w:jc w:val="both"/>
        <w:rPr>
          <w:rFonts w:ascii="Arial" w:hAnsi="Arial" w:cs="Arial"/>
        </w:rPr>
      </w:pPr>
    </w:p>
    <w:p w:rsidR="000335E5" w:rsidRPr="00B42B20" w:rsidRDefault="000335E5" w:rsidP="000335E5">
      <w:pPr>
        <w:jc w:val="both"/>
        <w:rPr>
          <w:rFonts w:ascii="Arial" w:hAnsi="Arial" w:cs="Arial"/>
        </w:rPr>
      </w:pPr>
      <w:r w:rsidRPr="00B42B20">
        <w:rPr>
          <w:rFonts w:ascii="Arial" w:hAnsi="Arial" w:cs="Arial"/>
        </w:rPr>
        <w:t xml:space="preserve">If a tenant / resident is affected by a neighbour's dog barking, the tenant / resident can make a complaint to the District Court.  Section 25 of the Control of Dogs Act 1986 deals with nuisance by barking dogs. The tenant / resident must first let the dog owner know that he/she is making a complaint. If the tenant / resident does not get a satisfactory response from the dog owner, the tenant / resident may complain to the District Court.   The tenant / resident must complete a Section 108 Form under the Control of Dogs Act, 1986. The Section 108 form is available from the District Court. </w:t>
      </w:r>
    </w:p>
    <w:p w:rsidR="000335E5" w:rsidRPr="00B42B20" w:rsidRDefault="000335E5" w:rsidP="000335E5">
      <w:pPr>
        <w:ind w:left="360"/>
        <w:jc w:val="both"/>
        <w:rPr>
          <w:rFonts w:ascii="Arial" w:hAnsi="Arial" w:cs="Arial"/>
        </w:rPr>
      </w:pPr>
    </w:p>
    <w:p w:rsidR="000335E5" w:rsidRPr="00B42B20" w:rsidRDefault="000335E5" w:rsidP="000335E5">
      <w:pPr>
        <w:jc w:val="both"/>
        <w:rPr>
          <w:rFonts w:ascii="Arial" w:hAnsi="Arial" w:cs="Arial"/>
        </w:rPr>
      </w:pPr>
      <w:r w:rsidRPr="00B42B20">
        <w:rPr>
          <w:rFonts w:ascii="Arial" w:hAnsi="Arial" w:cs="Arial"/>
        </w:rPr>
        <w:t>The court may make an order requiring the occupier of the premises in which the dog is kept to abate the nuisance by exercising due control over a dog. The court may limit the number of dogs that can be kept on a premises or may direct that a dog be delivered to a dog warden to be dealt with as unwanted.</w:t>
      </w:r>
    </w:p>
    <w:p w:rsidR="000335E5" w:rsidRDefault="000335E5" w:rsidP="00541601">
      <w:pPr>
        <w:pStyle w:val="ListParagraph"/>
        <w:rPr>
          <w:rFonts w:ascii="Arial" w:hAnsi="Arial" w:cs="Arial"/>
          <w:color w:val="000000" w:themeColor="text1"/>
        </w:rPr>
      </w:pPr>
    </w:p>
    <w:p w:rsidR="00493C2F" w:rsidRPr="00784C75" w:rsidRDefault="00493C2F" w:rsidP="00B2411A">
      <w:pPr>
        <w:jc w:val="both"/>
        <w:rPr>
          <w:rFonts w:ascii="Arial" w:hAnsi="Arial" w:cs="Arial"/>
        </w:rPr>
      </w:pPr>
    </w:p>
    <w:p w:rsidR="00916A08" w:rsidRDefault="00BB5C73" w:rsidP="00DE00BA">
      <w:pPr>
        <w:pStyle w:val="Heading1"/>
        <w:numPr>
          <w:ilvl w:val="0"/>
          <w:numId w:val="0"/>
        </w:numPr>
        <w:pBdr>
          <w:top w:val="single" w:sz="4" w:space="1" w:color="auto"/>
          <w:left w:val="single" w:sz="4" w:space="4" w:color="auto"/>
          <w:bottom w:val="single" w:sz="4" w:space="1" w:color="auto"/>
          <w:right w:val="single" w:sz="4" w:space="4" w:color="auto"/>
        </w:pBdr>
        <w:rPr>
          <w:rFonts w:ascii="Arial" w:hAnsi="Arial" w:cs="Arial"/>
          <w:color w:val="000000"/>
        </w:rPr>
      </w:pPr>
      <w:bookmarkStart w:id="25" w:name="__RefHeading___Toc464124834"/>
      <w:bookmarkStart w:id="26" w:name="__RefHeading___Toc464124837"/>
      <w:bookmarkEnd w:id="25"/>
      <w:bookmarkEnd w:id="26"/>
      <w:r>
        <w:rPr>
          <w:rFonts w:ascii="Arial" w:hAnsi="Arial" w:cs="Arial"/>
          <w:sz w:val="32"/>
          <w:szCs w:val="32"/>
        </w:rPr>
        <w:t>8</w:t>
      </w:r>
      <w:r w:rsidR="00DE00BA">
        <w:rPr>
          <w:rFonts w:ascii="Arial" w:hAnsi="Arial" w:cs="Arial"/>
          <w:sz w:val="32"/>
          <w:szCs w:val="32"/>
        </w:rPr>
        <w:t xml:space="preserve">.0 </w:t>
      </w:r>
      <w:r w:rsidR="00916A08">
        <w:rPr>
          <w:rFonts w:ascii="Arial" w:hAnsi="Arial" w:cs="Arial"/>
          <w:sz w:val="32"/>
          <w:szCs w:val="32"/>
        </w:rPr>
        <w:t>Options and Decisions</w:t>
      </w:r>
    </w:p>
    <w:p w:rsidR="00916A08" w:rsidRDefault="00916A08">
      <w:pPr>
        <w:jc w:val="both"/>
        <w:rPr>
          <w:rFonts w:ascii="Arial" w:hAnsi="Arial" w:cs="Arial"/>
          <w:b/>
          <w:bCs/>
          <w:color w:val="000000"/>
        </w:rPr>
      </w:pPr>
    </w:p>
    <w:p w:rsidR="00916A08" w:rsidRDefault="00916A08">
      <w:pPr>
        <w:jc w:val="both"/>
        <w:rPr>
          <w:rFonts w:ascii="Arial" w:hAnsi="Arial" w:cs="Arial"/>
          <w:color w:val="000000"/>
        </w:rPr>
      </w:pPr>
      <w:bookmarkStart w:id="27" w:name="__RefHeading___Toc464124838"/>
      <w:bookmarkEnd w:id="27"/>
      <w:r>
        <w:rPr>
          <w:rFonts w:ascii="Arial" w:hAnsi="Arial" w:cs="Arial"/>
          <w:color w:val="000000"/>
        </w:rPr>
        <w:t xml:space="preserve">Where GCC has </w:t>
      </w:r>
      <w:r w:rsidR="00DE00BA" w:rsidRPr="006779A5">
        <w:rPr>
          <w:rFonts w:ascii="Arial" w:hAnsi="Arial" w:cs="Arial"/>
        </w:rPr>
        <w:t xml:space="preserve">sufficient and reasonable </w:t>
      </w:r>
      <w:r w:rsidRPr="006779A5">
        <w:rPr>
          <w:rFonts w:ascii="Arial" w:hAnsi="Arial" w:cs="Arial"/>
        </w:rPr>
        <w:t>reason to believe that an individual tenant or member of a tenant’s household is or has</w:t>
      </w:r>
      <w:r w:rsidR="00311115">
        <w:rPr>
          <w:rFonts w:ascii="Arial" w:hAnsi="Arial" w:cs="Arial"/>
          <w:color w:val="000000"/>
        </w:rPr>
        <w:t xml:space="preserve"> been engaged in anti-social b</w:t>
      </w:r>
      <w:r>
        <w:rPr>
          <w:rFonts w:ascii="Arial" w:hAnsi="Arial" w:cs="Arial"/>
          <w:color w:val="000000"/>
        </w:rPr>
        <w:t>ehaviour, GCC will deal with the matter us</w:t>
      </w:r>
      <w:r w:rsidR="00A67393">
        <w:rPr>
          <w:rFonts w:ascii="Arial" w:hAnsi="Arial" w:cs="Arial"/>
          <w:color w:val="000000"/>
        </w:rPr>
        <w:t>ing one or more of the</w:t>
      </w:r>
      <w:r>
        <w:rPr>
          <w:rFonts w:ascii="Arial" w:hAnsi="Arial" w:cs="Arial"/>
          <w:color w:val="000000"/>
        </w:rPr>
        <w:t xml:space="preserve"> options</w:t>
      </w:r>
      <w:r w:rsidR="00A67393">
        <w:rPr>
          <w:rFonts w:ascii="Arial" w:hAnsi="Arial" w:cs="Arial"/>
          <w:color w:val="000000"/>
        </w:rPr>
        <w:t xml:space="preserve"> listed below.</w:t>
      </w:r>
    </w:p>
    <w:p w:rsidR="00B2411A" w:rsidRDefault="00B2411A" w:rsidP="001809A0">
      <w:pPr>
        <w:pStyle w:val="Heading3"/>
        <w:numPr>
          <w:ilvl w:val="0"/>
          <w:numId w:val="0"/>
        </w:numPr>
        <w:rPr>
          <w:rFonts w:ascii="Arial" w:hAnsi="Arial" w:cs="Arial"/>
          <w:b/>
          <w:iCs/>
        </w:rPr>
      </w:pPr>
      <w:bookmarkStart w:id="28" w:name="__RefHeading___Toc464124839"/>
      <w:bookmarkEnd w:id="28"/>
    </w:p>
    <w:p w:rsidR="00916A08" w:rsidRPr="00DE00BA" w:rsidRDefault="00BB5C73" w:rsidP="001809A0">
      <w:pPr>
        <w:pStyle w:val="Heading3"/>
        <w:numPr>
          <w:ilvl w:val="0"/>
          <w:numId w:val="0"/>
        </w:numPr>
      </w:pPr>
      <w:r>
        <w:rPr>
          <w:rFonts w:ascii="Arial" w:hAnsi="Arial" w:cs="Arial"/>
          <w:b/>
          <w:iCs/>
        </w:rPr>
        <w:t>8</w:t>
      </w:r>
      <w:r w:rsidR="00DE00BA" w:rsidRPr="00DE00BA">
        <w:rPr>
          <w:rFonts w:ascii="Arial" w:hAnsi="Arial" w:cs="Arial"/>
          <w:b/>
          <w:iCs/>
        </w:rPr>
        <w:t>.1.</w:t>
      </w:r>
      <w:r w:rsidR="00916A08" w:rsidRPr="00DE00BA">
        <w:rPr>
          <w:rFonts w:ascii="Arial" w:hAnsi="Arial" w:cs="Arial"/>
          <w:b/>
          <w:iCs/>
        </w:rPr>
        <w:t xml:space="preserve"> Discussion and Advice</w:t>
      </w:r>
    </w:p>
    <w:p w:rsidR="00916A08" w:rsidRDefault="00916A08">
      <w:pPr>
        <w:jc w:val="both"/>
      </w:pPr>
    </w:p>
    <w:p w:rsidR="00A517E1" w:rsidRDefault="00916A08">
      <w:pPr>
        <w:jc w:val="both"/>
        <w:rPr>
          <w:rFonts w:ascii="Arial" w:hAnsi="Arial" w:cs="Arial"/>
          <w:color w:val="000000"/>
        </w:rPr>
      </w:pPr>
      <w:r>
        <w:rPr>
          <w:rFonts w:ascii="Arial" w:hAnsi="Arial" w:cs="Arial"/>
          <w:color w:val="000000"/>
        </w:rPr>
        <w:t xml:space="preserve">In the case of a low priority complaints and where the incident was a one-off or not persistent in nature, GCC will emphasise the terms of the tenancy agreement and </w:t>
      </w:r>
      <w:r w:rsidR="00A030DF">
        <w:rPr>
          <w:rFonts w:ascii="Arial" w:hAnsi="Arial" w:cs="Arial"/>
          <w:color w:val="000000"/>
        </w:rPr>
        <w:t>advice</w:t>
      </w:r>
      <w:r>
        <w:rPr>
          <w:rFonts w:ascii="Arial" w:hAnsi="Arial" w:cs="Arial"/>
          <w:color w:val="000000"/>
        </w:rPr>
        <w:t xml:space="preserve"> against further breaches.</w:t>
      </w:r>
    </w:p>
    <w:p w:rsidR="00A517E1" w:rsidRDefault="00A517E1">
      <w:pPr>
        <w:jc w:val="both"/>
        <w:rPr>
          <w:rFonts w:ascii="Arial" w:hAnsi="Arial" w:cs="Arial"/>
          <w:color w:val="000000"/>
        </w:rPr>
      </w:pPr>
    </w:p>
    <w:p w:rsidR="00A517E1" w:rsidRPr="00B42B20" w:rsidRDefault="00A517E1">
      <w:pPr>
        <w:jc w:val="both"/>
        <w:rPr>
          <w:rFonts w:ascii="Arial" w:hAnsi="Arial" w:cs="Arial"/>
        </w:rPr>
      </w:pPr>
      <w:r w:rsidRPr="00B42B20">
        <w:rPr>
          <w:rFonts w:ascii="Arial" w:hAnsi="Arial" w:cs="Arial"/>
        </w:rPr>
        <w:t xml:space="preserve">Some cases involve families with complex welfare needs, mental health issues, addiction problems, domestic violence, with clear needs for supports and assistance.  </w:t>
      </w:r>
      <w:r w:rsidR="00936EAA" w:rsidRPr="00B42B20">
        <w:rPr>
          <w:rFonts w:ascii="Arial" w:hAnsi="Arial" w:cs="Arial"/>
        </w:rPr>
        <w:t xml:space="preserve">The Estate Management team makes </w:t>
      </w:r>
      <w:r w:rsidR="00D53F40" w:rsidRPr="00B42B20">
        <w:rPr>
          <w:rFonts w:ascii="Arial" w:hAnsi="Arial" w:cs="Arial"/>
        </w:rPr>
        <w:t>referrals</w:t>
      </w:r>
      <w:r w:rsidR="00936EAA" w:rsidRPr="00B42B20">
        <w:rPr>
          <w:rFonts w:ascii="Arial" w:hAnsi="Arial" w:cs="Arial"/>
        </w:rPr>
        <w:t xml:space="preserve"> through the Social Worker referral form for action and follow up.  </w:t>
      </w:r>
    </w:p>
    <w:p w:rsidR="00B2411A" w:rsidRDefault="00B2411A">
      <w:pPr>
        <w:jc w:val="both"/>
        <w:rPr>
          <w:rFonts w:ascii="Arial" w:hAnsi="Arial" w:cs="Arial"/>
          <w:b/>
          <w:bCs/>
        </w:rPr>
      </w:pPr>
    </w:p>
    <w:p w:rsidR="00916A08" w:rsidRPr="00DE00BA" w:rsidRDefault="00BB5C73" w:rsidP="00311115">
      <w:pPr>
        <w:pStyle w:val="Heading3"/>
        <w:numPr>
          <w:ilvl w:val="0"/>
          <w:numId w:val="0"/>
        </w:numPr>
      </w:pPr>
      <w:bookmarkStart w:id="29" w:name="__RefHeading___Toc464124840"/>
      <w:bookmarkEnd w:id="29"/>
      <w:r>
        <w:rPr>
          <w:rFonts w:ascii="Arial" w:hAnsi="Arial" w:cs="Arial"/>
          <w:b/>
          <w:iCs/>
        </w:rPr>
        <w:t>8</w:t>
      </w:r>
      <w:r w:rsidR="006C0492">
        <w:rPr>
          <w:rFonts w:ascii="Arial" w:hAnsi="Arial" w:cs="Arial"/>
          <w:b/>
          <w:iCs/>
        </w:rPr>
        <w:t>.</w:t>
      </w:r>
      <w:r w:rsidR="00DE00BA" w:rsidRPr="00DE00BA">
        <w:rPr>
          <w:rFonts w:ascii="Arial" w:hAnsi="Arial" w:cs="Arial"/>
          <w:b/>
          <w:iCs/>
        </w:rPr>
        <w:t xml:space="preserve">2. </w:t>
      </w:r>
      <w:r w:rsidR="00916A08" w:rsidRPr="00DE00BA">
        <w:rPr>
          <w:rFonts w:ascii="Arial" w:hAnsi="Arial" w:cs="Arial"/>
          <w:b/>
          <w:iCs/>
        </w:rPr>
        <w:t>Mediation</w:t>
      </w:r>
    </w:p>
    <w:p w:rsidR="00916A08" w:rsidRDefault="00916A08">
      <w:pPr>
        <w:jc w:val="both"/>
      </w:pPr>
    </w:p>
    <w:p w:rsidR="00916A08" w:rsidRPr="00314B27" w:rsidRDefault="00916A08" w:rsidP="00A67393">
      <w:pPr>
        <w:jc w:val="both"/>
        <w:rPr>
          <w:rFonts w:ascii="Arial" w:hAnsi="Arial" w:cs="Arial"/>
          <w:color w:val="000000"/>
          <w:szCs w:val="20"/>
        </w:rPr>
      </w:pPr>
      <w:r>
        <w:rPr>
          <w:rFonts w:ascii="Arial" w:hAnsi="Arial" w:cs="Arial"/>
          <w:color w:val="000000"/>
          <w:szCs w:val="20"/>
        </w:rPr>
        <w:t>Upon thorough consideration of any complaint</w:t>
      </w:r>
      <w:r w:rsidR="00311115">
        <w:rPr>
          <w:rFonts w:ascii="Arial" w:hAnsi="Arial" w:cs="Arial"/>
          <w:color w:val="000000"/>
          <w:szCs w:val="20"/>
        </w:rPr>
        <w:t>,</w:t>
      </w:r>
      <w:r>
        <w:rPr>
          <w:rFonts w:ascii="Arial" w:hAnsi="Arial" w:cs="Arial"/>
          <w:color w:val="000000"/>
          <w:szCs w:val="20"/>
        </w:rPr>
        <w:t xml:space="preserve"> GCC may c</w:t>
      </w:r>
      <w:r w:rsidR="0068427B">
        <w:rPr>
          <w:rFonts w:ascii="Arial" w:hAnsi="Arial" w:cs="Arial"/>
          <w:color w:val="000000"/>
          <w:szCs w:val="20"/>
        </w:rPr>
        <w:t>onsider the option o</w:t>
      </w:r>
      <w:r w:rsidR="0042790E">
        <w:rPr>
          <w:rFonts w:ascii="Arial" w:hAnsi="Arial" w:cs="Arial"/>
          <w:color w:val="000000"/>
          <w:szCs w:val="20"/>
        </w:rPr>
        <w:t>f mediation, with the agreement of</w:t>
      </w:r>
      <w:r w:rsidR="0068427B">
        <w:rPr>
          <w:rFonts w:ascii="Arial" w:hAnsi="Arial" w:cs="Arial"/>
          <w:color w:val="000000"/>
          <w:szCs w:val="20"/>
        </w:rPr>
        <w:t xml:space="preserve"> all parties</w:t>
      </w:r>
      <w:r w:rsidR="0042790E">
        <w:rPr>
          <w:rFonts w:ascii="Arial" w:hAnsi="Arial" w:cs="Arial"/>
          <w:color w:val="000000"/>
          <w:szCs w:val="20"/>
        </w:rPr>
        <w:t>,</w:t>
      </w:r>
      <w:r w:rsidR="0068427B">
        <w:rPr>
          <w:rFonts w:ascii="Arial" w:hAnsi="Arial" w:cs="Arial"/>
          <w:color w:val="000000"/>
          <w:szCs w:val="20"/>
        </w:rPr>
        <w:t xml:space="preserve"> where common ground can be achieved and agreement </w:t>
      </w:r>
      <w:r w:rsidR="0042790E">
        <w:rPr>
          <w:rFonts w:ascii="Arial" w:hAnsi="Arial" w:cs="Arial"/>
          <w:color w:val="000000"/>
          <w:szCs w:val="20"/>
        </w:rPr>
        <w:t xml:space="preserve">can be </w:t>
      </w:r>
      <w:r w:rsidR="0068427B">
        <w:rPr>
          <w:rFonts w:ascii="Arial" w:hAnsi="Arial" w:cs="Arial"/>
          <w:color w:val="000000"/>
          <w:szCs w:val="20"/>
        </w:rPr>
        <w:t xml:space="preserve">reached. </w:t>
      </w:r>
      <w:r>
        <w:rPr>
          <w:rFonts w:ascii="Arial" w:hAnsi="Arial" w:cs="Arial"/>
          <w:color w:val="000000"/>
          <w:szCs w:val="20"/>
        </w:rPr>
        <w:t xml:space="preserve"> The aim of this process will be for the parties involved in a housing estate </w:t>
      </w:r>
      <w:r>
        <w:rPr>
          <w:rFonts w:ascii="Arial" w:hAnsi="Arial" w:cs="Arial"/>
          <w:color w:val="000000"/>
          <w:szCs w:val="20"/>
        </w:rPr>
        <w:lastRenderedPageBreak/>
        <w:t>to resolve the problems without the</w:t>
      </w:r>
      <w:r w:rsidR="00DE00BA">
        <w:rPr>
          <w:rFonts w:ascii="Arial" w:hAnsi="Arial" w:cs="Arial"/>
          <w:color w:val="000000"/>
          <w:szCs w:val="20"/>
        </w:rPr>
        <w:t xml:space="preserve"> </w:t>
      </w:r>
      <w:r w:rsidR="00DE00BA" w:rsidRPr="006779A5">
        <w:rPr>
          <w:rFonts w:ascii="Arial" w:hAnsi="Arial" w:cs="Arial"/>
          <w:szCs w:val="20"/>
        </w:rPr>
        <w:t xml:space="preserve">involvement of </w:t>
      </w:r>
      <w:r w:rsidR="0042790E">
        <w:rPr>
          <w:rFonts w:ascii="Arial" w:hAnsi="Arial" w:cs="Arial"/>
          <w:szCs w:val="20"/>
        </w:rPr>
        <w:t xml:space="preserve">An Garda Síochána </w:t>
      </w:r>
      <w:r w:rsidR="00DE00BA" w:rsidRPr="006779A5">
        <w:rPr>
          <w:rFonts w:ascii="Arial" w:hAnsi="Arial" w:cs="Arial"/>
          <w:szCs w:val="20"/>
        </w:rPr>
        <w:t xml:space="preserve">or referral of the matter through the courts. </w:t>
      </w:r>
      <w:r w:rsidRPr="006779A5">
        <w:rPr>
          <w:rFonts w:ascii="Arial" w:hAnsi="Arial" w:cs="Arial"/>
          <w:szCs w:val="20"/>
        </w:rPr>
        <w:t xml:space="preserve">Mediation </w:t>
      </w:r>
      <w:r w:rsidR="00DE00BA" w:rsidRPr="006779A5">
        <w:rPr>
          <w:rFonts w:ascii="Arial" w:hAnsi="Arial" w:cs="Arial"/>
          <w:szCs w:val="20"/>
        </w:rPr>
        <w:t xml:space="preserve">is </w:t>
      </w:r>
      <w:r w:rsidRPr="006779A5">
        <w:rPr>
          <w:rFonts w:ascii="Arial" w:hAnsi="Arial" w:cs="Arial"/>
          <w:szCs w:val="20"/>
        </w:rPr>
        <w:t>instigate</w:t>
      </w:r>
      <w:r w:rsidR="00314B27" w:rsidRPr="006779A5">
        <w:rPr>
          <w:rFonts w:ascii="Arial" w:hAnsi="Arial" w:cs="Arial"/>
          <w:szCs w:val="20"/>
        </w:rPr>
        <w:t>d either separately or together and</w:t>
      </w:r>
      <w:r w:rsidRPr="006779A5">
        <w:rPr>
          <w:rFonts w:ascii="Arial" w:hAnsi="Arial" w:cs="Arial"/>
          <w:szCs w:val="20"/>
        </w:rPr>
        <w:t xml:space="preserve"> this will</w:t>
      </w:r>
      <w:r w:rsidR="00314B27" w:rsidRPr="006779A5">
        <w:rPr>
          <w:rFonts w:ascii="Arial" w:hAnsi="Arial" w:cs="Arial"/>
          <w:szCs w:val="20"/>
        </w:rPr>
        <w:t xml:space="preserve"> be decided by the two parties.</w:t>
      </w:r>
      <w:r w:rsidR="00314B27">
        <w:rPr>
          <w:rFonts w:ascii="Arial" w:hAnsi="Arial" w:cs="Arial"/>
          <w:color w:val="000000"/>
          <w:szCs w:val="20"/>
        </w:rPr>
        <w:t xml:space="preserve"> </w:t>
      </w:r>
      <w:r>
        <w:rPr>
          <w:rFonts w:ascii="Arial" w:hAnsi="Arial" w:cs="Arial"/>
          <w:color w:val="000000"/>
          <w:szCs w:val="20"/>
        </w:rPr>
        <w:t>GCC will not initiate me</w:t>
      </w:r>
      <w:r w:rsidR="00314B27">
        <w:rPr>
          <w:rFonts w:ascii="Arial" w:hAnsi="Arial" w:cs="Arial"/>
          <w:color w:val="000000"/>
          <w:szCs w:val="20"/>
        </w:rPr>
        <w:t xml:space="preserve">diation if there is any violence </w:t>
      </w:r>
      <w:r w:rsidR="00314B27" w:rsidRPr="006779A5">
        <w:rPr>
          <w:rFonts w:ascii="Arial" w:hAnsi="Arial" w:cs="Arial"/>
          <w:szCs w:val="20"/>
        </w:rPr>
        <w:t>or threat of</w:t>
      </w:r>
      <w:r w:rsidRPr="006779A5">
        <w:rPr>
          <w:rFonts w:ascii="Arial" w:hAnsi="Arial" w:cs="Arial"/>
          <w:szCs w:val="20"/>
        </w:rPr>
        <w:t xml:space="preserve"> </w:t>
      </w:r>
      <w:r w:rsidR="006C1A39">
        <w:rPr>
          <w:rFonts w:ascii="Arial" w:hAnsi="Arial" w:cs="Arial"/>
          <w:szCs w:val="20"/>
        </w:rPr>
        <w:t xml:space="preserve">violence </w:t>
      </w:r>
      <w:r w:rsidRPr="006779A5">
        <w:rPr>
          <w:rFonts w:ascii="Arial" w:hAnsi="Arial" w:cs="Arial"/>
          <w:szCs w:val="20"/>
        </w:rPr>
        <w:t>involved in the case.</w:t>
      </w:r>
    </w:p>
    <w:p w:rsidR="00916A08" w:rsidRDefault="00916A08">
      <w:pPr>
        <w:tabs>
          <w:tab w:val="left" w:pos="4536"/>
        </w:tabs>
        <w:ind w:left="360" w:hanging="360"/>
        <w:jc w:val="both"/>
        <w:rPr>
          <w:rFonts w:ascii="Arial" w:hAnsi="Arial" w:cs="Arial"/>
          <w:b/>
          <w:bCs/>
          <w:color w:val="000000"/>
          <w:szCs w:val="20"/>
        </w:rPr>
      </w:pPr>
    </w:p>
    <w:p w:rsidR="00916A08" w:rsidRPr="00314B27" w:rsidRDefault="00BB5C73" w:rsidP="00311115">
      <w:pPr>
        <w:pStyle w:val="Heading3"/>
        <w:numPr>
          <w:ilvl w:val="0"/>
          <w:numId w:val="0"/>
        </w:numPr>
      </w:pPr>
      <w:bookmarkStart w:id="30" w:name="__RefHeading__414_308054944"/>
      <w:bookmarkStart w:id="31" w:name="__RefHeading___Toc464124841"/>
      <w:bookmarkEnd w:id="30"/>
      <w:r>
        <w:rPr>
          <w:rFonts w:ascii="Arial" w:hAnsi="Arial" w:cs="Arial"/>
          <w:b/>
          <w:iCs/>
        </w:rPr>
        <w:t>8</w:t>
      </w:r>
      <w:r w:rsidR="00314B27" w:rsidRPr="00314B27">
        <w:rPr>
          <w:rFonts w:ascii="Arial" w:hAnsi="Arial" w:cs="Arial"/>
          <w:b/>
          <w:iCs/>
        </w:rPr>
        <w:t>.3.</w:t>
      </w:r>
      <w:r w:rsidR="00314B27">
        <w:rPr>
          <w:rFonts w:ascii="Arial" w:hAnsi="Arial" w:cs="Arial"/>
          <w:b/>
          <w:iCs/>
        </w:rPr>
        <w:t xml:space="preserve"> Referral to </w:t>
      </w:r>
      <w:bookmarkEnd w:id="31"/>
      <w:r w:rsidR="00D46D7E">
        <w:rPr>
          <w:rFonts w:ascii="Arial" w:hAnsi="Arial" w:cs="Arial"/>
          <w:b/>
          <w:iCs/>
        </w:rPr>
        <w:t xml:space="preserve">An Garda Síochána </w:t>
      </w:r>
      <w:r w:rsidR="00916A08" w:rsidRPr="00314B27">
        <w:rPr>
          <w:rFonts w:ascii="Arial" w:hAnsi="Arial" w:cs="Arial"/>
          <w:b/>
          <w:iCs/>
        </w:rPr>
        <w:t xml:space="preserve"> </w:t>
      </w:r>
    </w:p>
    <w:p w:rsidR="00916A08" w:rsidRDefault="00916A08">
      <w:pPr>
        <w:jc w:val="both"/>
      </w:pPr>
    </w:p>
    <w:p w:rsidR="00916A08" w:rsidRPr="006779A5" w:rsidRDefault="00314B27">
      <w:pPr>
        <w:jc w:val="both"/>
        <w:rPr>
          <w:rFonts w:ascii="Arial" w:hAnsi="Arial" w:cs="Arial"/>
          <w:b/>
          <w:bCs/>
          <w:szCs w:val="20"/>
        </w:rPr>
      </w:pPr>
      <w:r w:rsidRPr="006779A5">
        <w:rPr>
          <w:rFonts w:ascii="Arial" w:hAnsi="Arial" w:cs="Arial"/>
        </w:rPr>
        <w:t xml:space="preserve">A referral to </w:t>
      </w:r>
      <w:r w:rsidR="00D46D7E">
        <w:rPr>
          <w:rFonts w:ascii="Arial" w:hAnsi="Arial" w:cs="Arial"/>
        </w:rPr>
        <w:t xml:space="preserve">An Garda Síochána </w:t>
      </w:r>
      <w:r w:rsidRPr="006779A5">
        <w:rPr>
          <w:rFonts w:ascii="Arial" w:hAnsi="Arial" w:cs="Arial"/>
        </w:rPr>
        <w:t xml:space="preserve">will occur as a </w:t>
      </w:r>
      <w:r w:rsidR="00916A08" w:rsidRPr="006779A5">
        <w:rPr>
          <w:rFonts w:ascii="Arial" w:hAnsi="Arial" w:cs="Arial"/>
        </w:rPr>
        <w:t xml:space="preserve">matter of course where the complaint involves </w:t>
      </w:r>
      <w:r w:rsidRPr="006779A5">
        <w:rPr>
          <w:rFonts w:ascii="Arial" w:hAnsi="Arial" w:cs="Arial"/>
        </w:rPr>
        <w:t xml:space="preserve">an allegation of </w:t>
      </w:r>
      <w:r w:rsidR="00311115">
        <w:rPr>
          <w:rFonts w:ascii="Arial" w:hAnsi="Arial" w:cs="Arial"/>
        </w:rPr>
        <w:t>drugs, criminal activity or public o</w:t>
      </w:r>
      <w:r w:rsidR="00916A08" w:rsidRPr="006779A5">
        <w:rPr>
          <w:rFonts w:ascii="Arial" w:hAnsi="Arial" w:cs="Arial"/>
        </w:rPr>
        <w:t>rder offences</w:t>
      </w:r>
      <w:r w:rsidR="00916A08" w:rsidRPr="006779A5">
        <w:rPr>
          <w:rFonts w:ascii="Arial" w:hAnsi="Arial" w:cs="Arial"/>
          <w:b/>
          <w:bCs/>
          <w:szCs w:val="20"/>
        </w:rPr>
        <w:t>.</w:t>
      </w:r>
    </w:p>
    <w:p w:rsidR="00916A08" w:rsidRDefault="00916A08">
      <w:pPr>
        <w:ind w:left="360" w:hanging="360"/>
        <w:jc w:val="both"/>
        <w:rPr>
          <w:rFonts w:ascii="Arial" w:hAnsi="Arial" w:cs="Arial"/>
          <w:b/>
          <w:bCs/>
          <w:color w:val="000000"/>
          <w:szCs w:val="20"/>
        </w:rPr>
      </w:pPr>
    </w:p>
    <w:p w:rsidR="00916A08" w:rsidRPr="00314B27" w:rsidRDefault="00BB5C73" w:rsidP="00311115">
      <w:pPr>
        <w:pStyle w:val="Heading3"/>
        <w:numPr>
          <w:ilvl w:val="0"/>
          <w:numId w:val="0"/>
        </w:numPr>
        <w:rPr>
          <w:iCs/>
        </w:rPr>
      </w:pPr>
      <w:bookmarkStart w:id="32" w:name="__RefHeading__416_308054944"/>
      <w:bookmarkStart w:id="33" w:name="__RefHeading___Toc464124842"/>
      <w:bookmarkEnd w:id="32"/>
      <w:r>
        <w:rPr>
          <w:rFonts w:ascii="Arial" w:hAnsi="Arial" w:cs="Arial"/>
          <w:b/>
          <w:iCs/>
        </w:rPr>
        <w:t>8</w:t>
      </w:r>
      <w:r w:rsidR="00314B27" w:rsidRPr="00314B27">
        <w:rPr>
          <w:rFonts w:ascii="Arial" w:hAnsi="Arial" w:cs="Arial"/>
          <w:b/>
          <w:iCs/>
        </w:rPr>
        <w:t xml:space="preserve">.4. </w:t>
      </w:r>
      <w:r w:rsidR="00916A08" w:rsidRPr="00314B27">
        <w:rPr>
          <w:rFonts w:ascii="Arial" w:hAnsi="Arial" w:cs="Arial"/>
          <w:b/>
          <w:iCs/>
        </w:rPr>
        <w:t>Referral to the Health Service Executive and T</w:t>
      </w:r>
      <w:bookmarkEnd w:id="33"/>
      <w:r w:rsidR="00F81B08">
        <w:rPr>
          <w:rFonts w:ascii="Arial" w:hAnsi="Arial" w:cs="Arial"/>
          <w:b/>
          <w:iCs/>
        </w:rPr>
        <w:t>USLA</w:t>
      </w:r>
    </w:p>
    <w:p w:rsidR="00916A08" w:rsidRPr="001809A0" w:rsidRDefault="00916A08">
      <w:pPr>
        <w:jc w:val="both"/>
        <w:rPr>
          <w:i/>
          <w:iCs/>
        </w:rPr>
      </w:pPr>
    </w:p>
    <w:p w:rsidR="0055207F" w:rsidRDefault="008D6F3B" w:rsidP="00A00E16">
      <w:pPr>
        <w:jc w:val="both"/>
        <w:rPr>
          <w:rFonts w:ascii="Arial" w:hAnsi="Arial" w:cs="Arial"/>
        </w:rPr>
      </w:pPr>
      <w:r w:rsidRPr="001809A0">
        <w:rPr>
          <w:rFonts w:ascii="Arial" w:hAnsi="Arial" w:cs="Arial"/>
        </w:rPr>
        <w:t>As per best practice and in line with Children’s First Guidelines 2011</w:t>
      </w:r>
      <w:r w:rsidR="00E55D09">
        <w:rPr>
          <w:rFonts w:ascii="Arial" w:hAnsi="Arial" w:cs="Arial"/>
        </w:rPr>
        <w:t>,</w:t>
      </w:r>
      <w:r w:rsidRPr="001809A0">
        <w:rPr>
          <w:rFonts w:ascii="Arial" w:hAnsi="Arial" w:cs="Arial"/>
        </w:rPr>
        <w:t xml:space="preserve"> GCC will make </w:t>
      </w:r>
      <w:r w:rsidR="00916A08" w:rsidRPr="001809A0">
        <w:rPr>
          <w:rFonts w:ascii="Arial" w:hAnsi="Arial" w:cs="Arial"/>
        </w:rPr>
        <w:t>appropriate referrals to</w:t>
      </w:r>
      <w:r w:rsidRPr="001809A0">
        <w:rPr>
          <w:rFonts w:ascii="Arial" w:hAnsi="Arial" w:cs="Arial"/>
        </w:rPr>
        <w:t xml:space="preserve"> TUSLA in respect of child protection and welfare concerns.  This will be carried out through the Child Protection Designated </w:t>
      </w:r>
      <w:r w:rsidR="00F81B08" w:rsidRPr="001809A0">
        <w:rPr>
          <w:rFonts w:ascii="Arial" w:hAnsi="Arial" w:cs="Arial"/>
        </w:rPr>
        <w:t>Liaison</w:t>
      </w:r>
      <w:r w:rsidRPr="001809A0">
        <w:rPr>
          <w:rFonts w:ascii="Arial" w:hAnsi="Arial" w:cs="Arial"/>
        </w:rPr>
        <w:t xml:space="preserve"> Officer</w:t>
      </w:r>
      <w:r w:rsidR="00311115">
        <w:rPr>
          <w:rFonts w:ascii="Arial" w:hAnsi="Arial" w:cs="Arial"/>
        </w:rPr>
        <w:t xml:space="preserve">. </w:t>
      </w:r>
    </w:p>
    <w:p w:rsidR="0055207F" w:rsidRDefault="0055207F" w:rsidP="00A00E16">
      <w:pPr>
        <w:jc w:val="both"/>
        <w:rPr>
          <w:rFonts w:ascii="Arial" w:hAnsi="Arial" w:cs="Arial"/>
        </w:rPr>
      </w:pPr>
    </w:p>
    <w:p w:rsidR="00916A08" w:rsidRDefault="00916A08" w:rsidP="00A00E16">
      <w:pPr>
        <w:jc w:val="both"/>
        <w:rPr>
          <w:rFonts w:ascii="Arial" w:hAnsi="Arial" w:cs="Arial"/>
        </w:rPr>
      </w:pPr>
      <w:r w:rsidRPr="001809A0">
        <w:rPr>
          <w:rFonts w:ascii="Arial" w:hAnsi="Arial" w:cs="Arial"/>
        </w:rPr>
        <w:t>Where vulnerable adults are identified as being at risk of abuse, such adults will be referred to the Safeguarding and Protectio</w:t>
      </w:r>
      <w:r w:rsidR="008D6F3B" w:rsidRPr="001809A0">
        <w:rPr>
          <w:rFonts w:ascii="Arial" w:hAnsi="Arial" w:cs="Arial"/>
        </w:rPr>
        <w:t>n Team as per HSE’s National</w:t>
      </w:r>
      <w:r w:rsidRPr="001809A0">
        <w:rPr>
          <w:rFonts w:ascii="Arial" w:hAnsi="Arial" w:cs="Arial"/>
        </w:rPr>
        <w:t xml:space="preserve"> Procedures of Safeguarding Vulnerable Persons 2014.</w:t>
      </w:r>
    </w:p>
    <w:p w:rsidR="00D61136" w:rsidRDefault="00D61136" w:rsidP="00A00E16">
      <w:pPr>
        <w:jc w:val="both"/>
        <w:rPr>
          <w:rFonts w:ascii="Arial" w:hAnsi="Arial" w:cs="Arial"/>
        </w:rPr>
      </w:pPr>
    </w:p>
    <w:p w:rsidR="00D61136" w:rsidRPr="00B42B20" w:rsidRDefault="00D61136" w:rsidP="00D61136">
      <w:pPr>
        <w:pStyle w:val="Heading3"/>
        <w:numPr>
          <w:ilvl w:val="0"/>
          <w:numId w:val="0"/>
        </w:numPr>
        <w:rPr>
          <w:iCs/>
        </w:rPr>
      </w:pPr>
      <w:r w:rsidRPr="00B42B20">
        <w:rPr>
          <w:rFonts w:ascii="Arial" w:hAnsi="Arial" w:cs="Arial"/>
          <w:b/>
          <w:iCs/>
        </w:rPr>
        <w:t>8.5. Verbal Warning</w:t>
      </w:r>
    </w:p>
    <w:p w:rsidR="00D61136" w:rsidRPr="00B42B20" w:rsidRDefault="00D61136" w:rsidP="00A00E16">
      <w:pPr>
        <w:jc w:val="both"/>
        <w:rPr>
          <w:rFonts w:ascii="Arial" w:hAnsi="Arial" w:cs="Arial"/>
        </w:rPr>
      </w:pPr>
    </w:p>
    <w:p w:rsidR="0055207F" w:rsidRPr="00B42B20" w:rsidRDefault="00D61136" w:rsidP="00A00E16">
      <w:pPr>
        <w:jc w:val="both"/>
        <w:rPr>
          <w:rFonts w:ascii="Arial" w:hAnsi="Arial" w:cs="Arial"/>
        </w:rPr>
      </w:pPr>
      <w:r w:rsidRPr="00B42B20">
        <w:rPr>
          <w:rFonts w:ascii="Arial" w:hAnsi="Arial" w:cs="Arial"/>
        </w:rPr>
        <w:t>Usually reserved for instanc</w:t>
      </w:r>
      <w:r w:rsidR="00335533" w:rsidRPr="00B42B20">
        <w:rPr>
          <w:rFonts w:ascii="Arial" w:hAnsi="Arial" w:cs="Arial"/>
        </w:rPr>
        <w:t>es of first offences of a low-scale</w:t>
      </w:r>
      <w:r w:rsidRPr="00B42B20">
        <w:rPr>
          <w:rFonts w:ascii="Arial" w:hAnsi="Arial" w:cs="Arial"/>
        </w:rPr>
        <w:t xml:space="preserve"> nature.</w:t>
      </w:r>
    </w:p>
    <w:p w:rsidR="0069795F" w:rsidRPr="00B42B20" w:rsidRDefault="0069795F" w:rsidP="00A00E16">
      <w:pPr>
        <w:jc w:val="both"/>
        <w:rPr>
          <w:rFonts w:ascii="Arial" w:hAnsi="Arial" w:cs="Arial"/>
        </w:rPr>
      </w:pPr>
    </w:p>
    <w:p w:rsidR="0069795F" w:rsidRPr="00B42B20" w:rsidRDefault="0069795F" w:rsidP="00A00E16">
      <w:pPr>
        <w:jc w:val="both"/>
        <w:rPr>
          <w:rFonts w:ascii="Arial" w:hAnsi="Arial" w:cs="Arial"/>
          <w:b/>
        </w:rPr>
      </w:pPr>
      <w:r w:rsidRPr="00B42B20">
        <w:rPr>
          <w:rFonts w:ascii="Arial" w:hAnsi="Arial" w:cs="Arial"/>
          <w:b/>
        </w:rPr>
        <w:t>8.6. Formal Agreements/Acceptable Behaviour Contracts</w:t>
      </w:r>
    </w:p>
    <w:p w:rsidR="0069795F" w:rsidRPr="00B42B20" w:rsidRDefault="0069795F" w:rsidP="00A00E16">
      <w:pPr>
        <w:jc w:val="both"/>
        <w:rPr>
          <w:rFonts w:ascii="Arial" w:hAnsi="Arial" w:cs="Arial"/>
        </w:rPr>
      </w:pPr>
    </w:p>
    <w:p w:rsidR="0069795F" w:rsidRPr="00B42B20" w:rsidRDefault="0069795F" w:rsidP="00A00E16">
      <w:pPr>
        <w:jc w:val="both"/>
        <w:rPr>
          <w:rFonts w:ascii="Arial" w:hAnsi="Arial" w:cs="Arial"/>
        </w:rPr>
      </w:pPr>
      <w:r w:rsidRPr="00B42B20">
        <w:rPr>
          <w:rFonts w:ascii="Arial" w:hAnsi="Arial" w:cs="Arial"/>
        </w:rPr>
        <w:t>Whereby an agreement in reached between the Local Authority and the respondent that all behaviour will cease.</w:t>
      </w:r>
    </w:p>
    <w:p w:rsidR="00FD6560" w:rsidRDefault="00FD6560" w:rsidP="00A00E16">
      <w:pPr>
        <w:jc w:val="both"/>
        <w:rPr>
          <w:rFonts w:ascii="Arial" w:hAnsi="Arial" w:cs="Arial"/>
        </w:rPr>
      </w:pPr>
    </w:p>
    <w:p w:rsidR="00916A08" w:rsidRPr="00E6671A" w:rsidRDefault="00BB5C73" w:rsidP="00E6671A">
      <w:pPr>
        <w:pStyle w:val="Heading2"/>
        <w:pBdr>
          <w:top w:val="single" w:sz="4" w:space="1" w:color="auto"/>
          <w:left w:val="single" w:sz="4" w:space="4" w:color="auto"/>
          <w:bottom w:val="single" w:sz="4" w:space="1" w:color="auto"/>
          <w:right w:val="single" w:sz="4" w:space="4" w:color="auto"/>
        </w:pBdr>
        <w:rPr>
          <w:rFonts w:ascii="Arial" w:hAnsi="Arial" w:cs="Arial"/>
          <w:color w:val="000000"/>
          <w:sz w:val="32"/>
          <w:szCs w:val="32"/>
        </w:rPr>
      </w:pPr>
      <w:bookmarkStart w:id="34" w:name="__RefHeading___Toc464124843"/>
      <w:bookmarkEnd w:id="34"/>
      <w:r>
        <w:rPr>
          <w:rFonts w:ascii="Arial" w:hAnsi="Arial" w:cs="Arial"/>
          <w:sz w:val="32"/>
          <w:szCs w:val="32"/>
        </w:rPr>
        <w:t>9</w:t>
      </w:r>
      <w:r w:rsidR="00E6671A" w:rsidRPr="00E6671A">
        <w:rPr>
          <w:rFonts w:ascii="Arial" w:hAnsi="Arial" w:cs="Arial"/>
          <w:sz w:val="32"/>
          <w:szCs w:val="32"/>
        </w:rPr>
        <w:t>.0</w:t>
      </w:r>
      <w:r w:rsidR="00916A08" w:rsidRPr="00E6671A">
        <w:rPr>
          <w:rFonts w:ascii="Arial" w:hAnsi="Arial" w:cs="Arial"/>
          <w:sz w:val="32"/>
          <w:szCs w:val="32"/>
        </w:rPr>
        <w:t xml:space="preserve"> Issue of Breach of Tenancy Letter</w:t>
      </w:r>
      <w:r w:rsidR="00A93BC2">
        <w:rPr>
          <w:rFonts w:ascii="Arial" w:hAnsi="Arial" w:cs="Arial"/>
          <w:sz w:val="32"/>
          <w:szCs w:val="32"/>
        </w:rPr>
        <w:t xml:space="preserve"> / Tenancy Warning</w:t>
      </w:r>
    </w:p>
    <w:p w:rsidR="00916A08" w:rsidRDefault="00916A08">
      <w:pPr>
        <w:jc w:val="both"/>
        <w:rPr>
          <w:rFonts w:ascii="Arial" w:hAnsi="Arial" w:cs="Arial"/>
          <w:color w:val="000000"/>
        </w:rPr>
      </w:pPr>
    </w:p>
    <w:p w:rsidR="00B9488F" w:rsidRDefault="00916A08">
      <w:pPr>
        <w:jc w:val="both"/>
        <w:rPr>
          <w:rFonts w:ascii="Arial" w:hAnsi="Arial" w:cs="Arial"/>
          <w:color w:val="FF0000"/>
        </w:rPr>
      </w:pPr>
      <w:r>
        <w:rPr>
          <w:rFonts w:ascii="Arial" w:hAnsi="Arial" w:cs="Arial"/>
          <w:color w:val="000000"/>
        </w:rPr>
        <w:t>In the case where the complaint is proven or persistent in nature</w:t>
      </w:r>
      <w:r w:rsidR="00291C9B">
        <w:rPr>
          <w:rFonts w:ascii="Arial" w:hAnsi="Arial" w:cs="Arial"/>
          <w:color w:val="000000"/>
        </w:rPr>
        <w:t>,</w:t>
      </w:r>
      <w:r>
        <w:rPr>
          <w:rFonts w:ascii="Arial" w:hAnsi="Arial" w:cs="Arial"/>
          <w:color w:val="000000"/>
        </w:rPr>
        <w:t xml:space="preserve"> GCC will apply a graduated sancti</w:t>
      </w:r>
      <w:r w:rsidR="00B9488F">
        <w:rPr>
          <w:rFonts w:ascii="Arial" w:hAnsi="Arial" w:cs="Arial"/>
          <w:color w:val="000000"/>
        </w:rPr>
        <w:t xml:space="preserve">on as follows; </w:t>
      </w:r>
    </w:p>
    <w:p w:rsidR="00B9488F" w:rsidRDefault="00B9488F">
      <w:pPr>
        <w:jc w:val="both"/>
        <w:rPr>
          <w:rFonts w:ascii="Arial" w:hAnsi="Arial" w:cs="Arial"/>
          <w:color w:val="FF0000"/>
        </w:rPr>
      </w:pPr>
    </w:p>
    <w:p w:rsidR="00916A08" w:rsidRPr="00B42B20" w:rsidRDefault="00B9488F">
      <w:pPr>
        <w:jc w:val="both"/>
        <w:rPr>
          <w:rFonts w:ascii="Arial" w:hAnsi="Arial" w:cs="Arial"/>
          <w:b/>
          <w:bCs/>
          <w:sz w:val="26"/>
          <w:szCs w:val="26"/>
        </w:rPr>
      </w:pPr>
      <w:r w:rsidRPr="00B42B20">
        <w:rPr>
          <w:rFonts w:ascii="Arial" w:hAnsi="Arial" w:cs="Arial"/>
        </w:rPr>
        <w:t>The purpose of issuing a Tenancy Notification(s) is to give the tenant prior notice that he/she (or a member of his/her household) is breaching the Tenancy Agreement and is running the risk of receiving a Tenancy Warning.</w:t>
      </w:r>
    </w:p>
    <w:p w:rsidR="00916A08" w:rsidRDefault="00916A08">
      <w:pPr>
        <w:jc w:val="both"/>
        <w:rPr>
          <w:rFonts w:ascii="Arial" w:hAnsi="Arial" w:cs="Arial"/>
          <w:b/>
          <w:bCs/>
          <w:color w:val="000000"/>
          <w:sz w:val="26"/>
          <w:szCs w:val="26"/>
        </w:rPr>
      </w:pPr>
    </w:p>
    <w:p w:rsidR="00916A08" w:rsidRPr="00866D22" w:rsidRDefault="00BB5C73" w:rsidP="00E6671A">
      <w:pPr>
        <w:pStyle w:val="Heading3"/>
        <w:numPr>
          <w:ilvl w:val="0"/>
          <w:numId w:val="0"/>
        </w:numPr>
        <w:rPr>
          <w:rFonts w:ascii="Arial" w:hAnsi="Arial" w:cs="Arial"/>
          <w:color w:val="FF0000"/>
        </w:rPr>
      </w:pPr>
      <w:bookmarkStart w:id="35" w:name="__RefHeading___Toc464124844"/>
      <w:bookmarkEnd w:id="35"/>
      <w:r>
        <w:rPr>
          <w:rFonts w:ascii="Arial" w:hAnsi="Arial" w:cs="Arial"/>
          <w:b/>
          <w:iCs/>
        </w:rPr>
        <w:t>9</w:t>
      </w:r>
      <w:r w:rsidR="00E6671A" w:rsidRPr="00E6671A">
        <w:rPr>
          <w:rFonts w:ascii="Arial" w:hAnsi="Arial" w:cs="Arial"/>
          <w:b/>
          <w:iCs/>
        </w:rPr>
        <w:t xml:space="preserve">.1. </w:t>
      </w:r>
      <w:r w:rsidR="00916A08" w:rsidRPr="00E6671A">
        <w:rPr>
          <w:rFonts w:ascii="Arial" w:hAnsi="Arial" w:cs="Arial"/>
          <w:b/>
          <w:iCs/>
        </w:rPr>
        <w:t xml:space="preserve">First Breach of Tenancy </w:t>
      </w:r>
      <w:r w:rsidR="00916A08" w:rsidRPr="00B42B20">
        <w:rPr>
          <w:rFonts w:ascii="Arial" w:hAnsi="Arial" w:cs="Arial"/>
          <w:b/>
          <w:iCs/>
        </w:rPr>
        <w:t>Letter</w:t>
      </w:r>
      <w:r w:rsidR="00866D22" w:rsidRPr="00B42B20">
        <w:rPr>
          <w:rFonts w:ascii="Arial" w:hAnsi="Arial" w:cs="Arial"/>
          <w:b/>
          <w:iCs/>
        </w:rPr>
        <w:t xml:space="preserve"> (Tenancy Notification)</w:t>
      </w:r>
    </w:p>
    <w:p w:rsidR="00916A08" w:rsidRDefault="00916A08">
      <w:pPr>
        <w:jc w:val="both"/>
        <w:rPr>
          <w:rFonts w:ascii="Arial" w:hAnsi="Arial" w:cs="Arial"/>
          <w:color w:val="000000"/>
        </w:rPr>
      </w:pPr>
    </w:p>
    <w:p w:rsidR="00916A08" w:rsidRDefault="00067285">
      <w:pPr>
        <w:jc w:val="both"/>
        <w:rPr>
          <w:rFonts w:ascii="Arial" w:hAnsi="Arial" w:cs="Arial"/>
          <w:color w:val="000000"/>
        </w:rPr>
      </w:pPr>
      <w:r>
        <w:rPr>
          <w:rFonts w:ascii="Arial" w:hAnsi="Arial" w:cs="Arial"/>
        </w:rPr>
        <w:t xml:space="preserve">A letter is issued to the respondent outlining the complaint and the alleged breach of the tenancy agreement. </w:t>
      </w:r>
      <w:r w:rsidR="00DF54BC" w:rsidRPr="006779A5">
        <w:rPr>
          <w:rFonts w:ascii="Arial" w:hAnsi="Arial" w:cs="Arial"/>
        </w:rPr>
        <w:t>The r</w:t>
      </w:r>
      <w:r w:rsidR="00916A08" w:rsidRPr="006779A5">
        <w:rPr>
          <w:rFonts w:ascii="Arial" w:hAnsi="Arial" w:cs="Arial"/>
        </w:rPr>
        <w:t>espondent</w:t>
      </w:r>
      <w:r w:rsidR="009E211F">
        <w:rPr>
          <w:rFonts w:ascii="Arial" w:hAnsi="Arial" w:cs="Arial"/>
        </w:rPr>
        <w:t xml:space="preserve"> may be</w:t>
      </w:r>
      <w:r w:rsidR="00916A08" w:rsidRPr="006779A5">
        <w:rPr>
          <w:rFonts w:ascii="Arial" w:hAnsi="Arial" w:cs="Arial"/>
        </w:rPr>
        <w:t xml:space="preserve"> </w:t>
      </w:r>
      <w:r>
        <w:rPr>
          <w:rFonts w:ascii="Arial" w:hAnsi="Arial" w:cs="Arial"/>
        </w:rPr>
        <w:t xml:space="preserve">requested </w:t>
      </w:r>
      <w:r w:rsidR="00BC4F8A">
        <w:rPr>
          <w:rFonts w:ascii="Arial" w:hAnsi="Arial" w:cs="Arial"/>
        </w:rPr>
        <w:t>to attend a formal</w:t>
      </w:r>
      <w:r w:rsidR="00916A08" w:rsidRPr="006779A5">
        <w:rPr>
          <w:rFonts w:ascii="Arial" w:hAnsi="Arial" w:cs="Arial"/>
        </w:rPr>
        <w:t xml:space="preserve"> interview </w:t>
      </w:r>
      <w:r>
        <w:rPr>
          <w:rFonts w:ascii="Arial" w:hAnsi="Arial" w:cs="Arial"/>
        </w:rPr>
        <w:t>with GCC Housing Department officers</w:t>
      </w:r>
      <w:r w:rsidR="009E211F">
        <w:rPr>
          <w:rFonts w:ascii="Arial" w:hAnsi="Arial" w:cs="Arial"/>
        </w:rPr>
        <w:t>, at this stage</w:t>
      </w:r>
      <w:r>
        <w:rPr>
          <w:rFonts w:ascii="Arial" w:hAnsi="Arial" w:cs="Arial"/>
        </w:rPr>
        <w:t xml:space="preserve">. </w:t>
      </w:r>
      <w:r w:rsidR="00916A08" w:rsidRPr="006779A5">
        <w:rPr>
          <w:rFonts w:ascii="Arial" w:hAnsi="Arial" w:cs="Arial"/>
        </w:rPr>
        <w:t xml:space="preserve">Reference will be made to all correspondence and to any warnings previously issued to the respondent. In serious cases of </w:t>
      </w:r>
      <w:r w:rsidR="00DF54BC" w:rsidRPr="006779A5">
        <w:rPr>
          <w:rFonts w:ascii="Arial" w:hAnsi="Arial" w:cs="Arial"/>
        </w:rPr>
        <w:t xml:space="preserve">alleged </w:t>
      </w:r>
      <w:r w:rsidR="00916A08" w:rsidRPr="006779A5">
        <w:rPr>
          <w:rFonts w:ascii="Arial" w:hAnsi="Arial" w:cs="Arial"/>
        </w:rPr>
        <w:t>drugs, violence and threats, information r</w:t>
      </w:r>
      <w:r w:rsidR="00DF54BC" w:rsidRPr="006779A5">
        <w:rPr>
          <w:rFonts w:ascii="Arial" w:hAnsi="Arial" w:cs="Arial"/>
        </w:rPr>
        <w:t xml:space="preserve">egarding the involvement of </w:t>
      </w:r>
      <w:r w:rsidR="00D46D7E">
        <w:rPr>
          <w:rFonts w:ascii="Arial" w:hAnsi="Arial" w:cs="Arial"/>
        </w:rPr>
        <w:t xml:space="preserve">An Garda Síochána </w:t>
      </w:r>
      <w:r w:rsidR="00916A08" w:rsidRPr="006779A5">
        <w:rPr>
          <w:rFonts w:ascii="Arial" w:hAnsi="Arial" w:cs="Arial"/>
        </w:rPr>
        <w:t xml:space="preserve">and other services will be requested for the records. </w:t>
      </w:r>
    </w:p>
    <w:p w:rsidR="00291C9B" w:rsidRDefault="00291C9B">
      <w:pPr>
        <w:jc w:val="both"/>
        <w:rPr>
          <w:rFonts w:ascii="Arial" w:hAnsi="Arial" w:cs="Arial"/>
          <w:b/>
          <w:bCs/>
          <w:color w:val="FF0000"/>
          <w:sz w:val="26"/>
          <w:szCs w:val="26"/>
        </w:rPr>
      </w:pPr>
    </w:p>
    <w:p w:rsidR="00916A08" w:rsidRPr="00866D22" w:rsidRDefault="00BB5C73" w:rsidP="002337DD">
      <w:pPr>
        <w:pStyle w:val="Heading3"/>
        <w:numPr>
          <w:ilvl w:val="0"/>
          <w:numId w:val="0"/>
        </w:numPr>
        <w:rPr>
          <w:color w:val="FF0000"/>
        </w:rPr>
      </w:pPr>
      <w:bookmarkStart w:id="36" w:name="__RefHeading___Toc464124845"/>
      <w:bookmarkEnd w:id="36"/>
      <w:r>
        <w:rPr>
          <w:rFonts w:ascii="Arial" w:hAnsi="Arial" w:cs="Arial"/>
          <w:b/>
          <w:iCs/>
        </w:rPr>
        <w:t>9</w:t>
      </w:r>
      <w:r w:rsidR="00DF54BC" w:rsidRPr="00DF54BC">
        <w:rPr>
          <w:rFonts w:ascii="Arial" w:hAnsi="Arial" w:cs="Arial"/>
          <w:b/>
          <w:iCs/>
        </w:rPr>
        <w:t>.2</w:t>
      </w:r>
      <w:r w:rsidR="00A93BC2">
        <w:rPr>
          <w:rFonts w:ascii="Arial" w:hAnsi="Arial" w:cs="Arial"/>
          <w:b/>
          <w:iCs/>
        </w:rPr>
        <w:t>.</w:t>
      </w:r>
      <w:r w:rsidR="00916A08" w:rsidRPr="00DF54BC">
        <w:rPr>
          <w:rFonts w:ascii="Arial" w:hAnsi="Arial" w:cs="Arial"/>
          <w:b/>
          <w:iCs/>
        </w:rPr>
        <w:t xml:space="preserve"> Second Breach of Tenancy </w:t>
      </w:r>
      <w:r w:rsidR="00916A08" w:rsidRPr="00B42B20">
        <w:rPr>
          <w:rFonts w:ascii="Arial" w:hAnsi="Arial" w:cs="Arial"/>
          <w:b/>
          <w:iCs/>
        </w:rPr>
        <w:t>Letter</w:t>
      </w:r>
      <w:r w:rsidR="00866D22" w:rsidRPr="00B42B20">
        <w:rPr>
          <w:rFonts w:ascii="Arial" w:hAnsi="Arial" w:cs="Arial"/>
          <w:b/>
          <w:iCs/>
        </w:rPr>
        <w:t xml:space="preserve"> (Tenancy Notification)</w:t>
      </w:r>
    </w:p>
    <w:p w:rsidR="00916A08" w:rsidRDefault="00916A08">
      <w:pPr>
        <w:jc w:val="both"/>
      </w:pPr>
    </w:p>
    <w:p w:rsidR="003448F3" w:rsidRDefault="009E211F">
      <w:pPr>
        <w:jc w:val="both"/>
        <w:rPr>
          <w:rFonts w:ascii="Arial" w:hAnsi="Arial" w:cs="Arial"/>
        </w:rPr>
      </w:pPr>
      <w:r>
        <w:rPr>
          <w:rFonts w:ascii="Arial" w:hAnsi="Arial" w:cs="Arial"/>
        </w:rPr>
        <w:t xml:space="preserve">If the alleged breach of tenancy agreement persists </w:t>
      </w:r>
      <w:r w:rsidRPr="006779A5">
        <w:rPr>
          <w:rFonts w:ascii="Arial" w:hAnsi="Arial" w:cs="Arial"/>
        </w:rPr>
        <w:t>and following further</w:t>
      </w:r>
      <w:r>
        <w:rPr>
          <w:rFonts w:ascii="Arial" w:hAnsi="Arial" w:cs="Arial"/>
        </w:rPr>
        <w:t xml:space="preserve"> consideration of the complaint, a</w:t>
      </w:r>
      <w:r w:rsidR="00916A08" w:rsidRPr="006779A5">
        <w:rPr>
          <w:rFonts w:ascii="Arial" w:hAnsi="Arial" w:cs="Arial"/>
        </w:rPr>
        <w:t xml:space="preserve"> </w:t>
      </w:r>
      <w:r w:rsidR="00DF54BC" w:rsidRPr="006779A5">
        <w:rPr>
          <w:rFonts w:ascii="Arial" w:hAnsi="Arial" w:cs="Arial"/>
        </w:rPr>
        <w:t xml:space="preserve">second </w:t>
      </w:r>
      <w:r w:rsidR="00916A08" w:rsidRPr="006779A5">
        <w:rPr>
          <w:rFonts w:ascii="Arial" w:hAnsi="Arial" w:cs="Arial"/>
        </w:rPr>
        <w:t>letter is issued to the respondent</w:t>
      </w:r>
      <w:r>
        <w:rPr>
          <w:rFonts w:ascii="Arial" w:hAnsi="Arial" w:cs="Arial"/>
        </w:rPr>
        <w:t>.</w:t>
      </w:r>
      <w:r w:rsidR="00DF54BC" w:rsidRPr="006779A5">
        <w:rPr>
          <w:rFonts w:ascii="Arial" w:hAnsi="Arial" w:cs="Arial"/>
        </w:rPr>
        <w:t xml:space="preserve"> </w:t>
      </w:r>
      <w:r w:rsidR="00916A08" w:rsidRPr="006779A5">
        <w:rPr>
          <w:rFonts w:ascii="Arial" w:hAnsi="Arial" w:cs="Arial"/>
        </w:rPr>
        <w:t>Th</w:t>
      </w:r>
      <w:r w:rsidR="00DF54BC" w:rsidRPr="006779A5">
        <w:rPr>
          <w:rFonts w:ascii="Arial" w:hAnsi="Arial" w:cs="Arial"/>
        </w:rPr>
        <w:t>is letter may contain reference to legal action that may be instigated</w:t>
      </w:r>
      <w:r w:rsidR="00916A08" w:rsidRPr="006779A5">
        <w:rPr>
          <w:rFonts w:ascii="Arial" w:hAnsi="Arial" w:cs="Arial"/>
        </w:rPr>
        <w:t xml:space="preserve"> against the respondent</w:t>
      </w:r>
      <w:r w:rsidR="00DF54BC" w:rsidRPr="006779A5">
        <w:rPr>
          <w:rFonts w:ascii="Arial" w:hAnsi="Arial" w:cs="Arial"/>
        </w:rPr>
        <w:t xml:space="preserve"> if breach of tenancy persists</w:t>
      </w:r>
      <w:r w:rsidR="00916A08" w:rsidRPr="006779A5">
        <w:rPr>
          <w:rFonts w:ascii="Arial" w:hAnsi="Arial" w:cs="Arial"/>
        </w:rPr>
        <w:t xml:space="preserve">. </w:t>
      </w:r>
      <w:r w:rsidRPr="006779A5">
        <w:rPr>
          <w:rFonts w:ascii="Arial" w:hAnsi="Arial" w:cs="Arial"/>
        </w:rPr>
        <w:lastRenderedPageBreak/>
        <w:t>The respondent</w:t>
      </w:r>
      <w:r>
        <w:rPr>
          <w:rFonts w:ascii="Arial" w:hAnsi="Arial" w:cs="Arial"/>
        </w:rPr>
        <w:t xml:space="preserve"> may be</w:t>
      </w:r>
      <w:r w:rsidRPr="006779A5">
        <w:rPr>
          <w:rFonts w:ascii="Arial" w:hAnsi="Arial" w:cs="Arial"/>
        </w:rPr>
        <w:t xml:space="preserve"> </w:t>
      </w:r>
      <w:r>
        <w:rPr>
          <w:rFonts w:ascii="Arial" w:hAnsi="Arial" w:cs="Arial"/>
        </w:rPr>
        <w:t xml:space="preserve">requested </w:t>
      </w:r>
      <w:r w:rsidR="00BC4F8A">
        <w:rPr>
          <w:rFonts w:ascii="Arial" w:hAnsi="Arial" w:cs="Arial"/>
        </w:rPr>
        <w:t>to attend a formal</w:t>
      </w:r>
      <w:r w:rsidRPr="006779A5">
        <w:rPr>
          <w:rFonts w:ascii="Arial" w:hAnsi="Arial" w:cs="Arial"/>
        </w:rPr>
        <w:t xml:space="preserve"> interview </w:t>
      </w:r>
      <w:r>
        <w:rPr>
          <w:rFonts w:ascii="Arial" w:hAnsi="Arial" w:cs="Arial"/>
        </w:rPr>
        <w:t>with GCC Housing Department officers, at this stage.</w:t>
      </w:r>
    </w:p>
    <w:p w:rsidR="003448F3" w:rsidRDefault="003448F3">
      <w:pPr>
        <w:jc w:val="both"/>
        <w:rPr>
          <w:rFonts w:ascii="Arial" w:hAnsi="Arial" w:cs="Arial"/>
        </w:rPr>
      </w:pPr>
    </w:p>
    <w:p w:rsidR="009E211F" w:rsidRPr="00863177" w:rsidRDefault="009E211F" w:rsidP="009E211F">
      <w:pPr>
        <w:jc w:val="both"/>
        <w:rPr>
          <w:rFonts w:ascii="Arial" w:hAnsi="Arial" w:cs="Arial"/>
          <w:b/>
          <w:bCs/>
          <w:color w:val="000000" w:themeColor="text1"/>
        </w:rPr>
      </w:pPr>
      <w:r w:rsidRPr="00863177">
        <w:rPr>
          <w:rFonts w:ascii="Arial" w:hAnsi="Arial" w:cs="Arial"/>
          <w:b/>
          <w:bCs/>
          <w:color w:val="000000" w:themeColor="text1"/>
        </w:rPr>
        <w:t>9.3. Formal Interview</w:t>
      </w:r>
    </w:p>
    <w:p w:rsidR="00666EF7" w:rsidRPr="00863177" w:rsidRDefault="00666EF7" w:rsidP="009E211F">
      <w:pPr>
        <w:jc w:val="both"/>
        <w:rPr>
          <w:rFonts w:ascii="Arial" w:hAnsi="Arial" w:cs="Arial"/>
          <w:b/>
          <w:bCs/>
          <w:color w:val="000000" w:themeColor="text1"/>
        </w:rPr>
      </w:pPr>
    </w:p>
    <w:p w:rsidR="009E211F" w:rsidRPr="00863177" w:rsidRDefault="009E211F" w:rsidP="00BC4F8A">
      <w:pPr>
        <w:jc w:val="both"/>
        <w:rPr>
          <w:rFonts w:ascii="Arial" w:hAnsi="Arial" w:cs="Arial"/>
          <w:bCs/>
          <w:color w:val="000000" w:themeColor="text1"/>
        </w:rPr>
      </w:pPr>
      <w:r w:rsidRPr="00863177">
        <w:rPr>
          <w:rFonts w:ascii="Arial" w:hAnsi="Arial" w:cs="Arial"/>
          <w:bCs/>
          <w:color w:val="000000" w:themeColor="text1"/>
        </w:rPr>
        <w:t>A formal interview may be held with the respondent, HELO and Administrati</w:t>
      </w:r>
      <w:r w:rsidR="00666EF7" w:rsidRPr="00863177">
        <w:rPr>
          <w:rFonts w:ascii="Arial" w:hAnsi="Arial" w:cs="Arial"/>
          <w:bCs/>
          <w:color w:val="000000" w:themeColor="text1"/>
        </w:rPr>
        <w:t>ve Officer in Estate Management at any stage in the process.</w:t>
      </w:r>
      <w:r w:rsidRPr="00863177">
        <w:rPr>
          <w:rFonts w:ascii="Arial" w:hAnsi="Arial" w:cs="Arial"/>
          <w:bCs/>
          <w:color w:val="000000" w:themeColor="text1"/>
        </w:rPr>
        <w:t xml:space="preserve"> At this interview, the allegations of breach of tenancy will be outlined to the respondent and the respondent will have the opportunity to respond to these allegations.</w:t>
      </w:r>
    </w:p>
    <w:p w:rsidR="009E211F" w:rsidRPr="00863177" w:rsidRDefault="009E211F">
      <w:pPr>
        <w:jc w:val="both"/>
        <w:rPr>
          <w:rFonts w:ascii="Arial" w:hAnsi="Arial" w:cs="Arial"/>
        </w:rPr>
      </w:pPr>
    </w:p>
    <w:p w:rsidR="00916A08" w:rsidRPr="002337DD" w:rsidRDefault="00BB5C73" w:rsidP="002337DD">
      <w:pPr>
        <w:pStyle w:val="Heading3"/>
        <w:rPr>
          <w:rFonts w:ascii="Arial" w:hAnsi="Arial" w:cs="Arial"/>
          <w:b/>
        </w:rPr>
      </w:pPr>
      <w:bookmarkStart w:id="37" w:name="__RefHeading___Toc464124846"/>
      <w:bookmarkEnd w:id="37"/>
      <w:r>
        <w:rPr>
          <w:rFonts w:ascii="Arial" w:hAnsi="Arial" w:cs="Arial"/>
          <w:b/>
          <w:iCs/>
        </w:rPr>
        <w:t>9</w:t>
      </w:r>
      <w:r w:rsidR="009E211F">
        <w:rPr>
          <w:rFonts w:ascii="Arial" w:hAnsi="Arial" w:cs="Arial"/>
          <w:b/>
          <w:iCs/>
        </w:rPr>
        <w:t>.4.</w:t>
      </w:r>
      <w:r w:rsidR="00A93BC2" w:rsidRPr="002337DD">
        <w:rPr>
          <w:rFonts w:ascii="Arial" w:hAnsi="Arial" w:cs="Arial"/>
          <w:b/>
          <w:iCs/>
        </w:rPr>
        <w:t xml:space="preserve"> </w:t>
      </w:r>
      <w:r w:rsidR="00916A08" w:rsidRPr="002337DD">
        <w:rPr>
          <w:rFonts w:ascii="Arial" w:hAnsi="Arial" w:cs="Arial"/>
          <w:b/>
          <w:iCs/>
        </w:rPr>
        <w:t>Referral to Case Conference</w:t>
      </w:r>
    </w:p>
    <w:p w:rsidR="00916A08" w:rsidRDefault="00916A08">
      <w:pPr>
        <w:jc w:val="both"/>
        <w:rPr>
          <w:rFonts w:ascii="Arial" w:hAnsi="Arial" w:cs="Arial"/>
          <w:color w:val="000000"/>
        </w:rPr>
      </w:pPr>
    </w:p>
    <w:p w:rsidR="00916A08" w:rsidRPr="006779A5" w:rsidRDefault="009E211F">
      <w:pPr>
        <w:jc w:val="both"/>
        <w:rPr>
          <w:rFonts w:ascii="Arial" w:hAnsi="Arial" w:cs="Arial"/>
        </w:rPr>
      </w:pPr>
      <w:r>
        <w:rPr>
          <w:rFonts w:ascii="Arial" w:hAnsi="Arial" w:cs="Arial"/>
        </w:rPr>
        <w:t>If deemed appropriate and following evidence of continued breach of tenancy</w:t>
      </w:r>
      <w:r w:rsidR="00A93BC2" w:rsidRPr="006779A5">
        <w:rPr>
          <w:rFonts w:ascii="Arial" w:hAnsi="Arial" w:cs="Arial"/>
        </w:rPr>
        <w:t>,</w:t>
      </w:r>
      <w:r w:rsidR="00916A08" w:rsidRPr="006779A5">
        <w:rPr>
          <w:rFonts w:ascii="Arial" w:hAnsi="Arial" w:cs="Arial"/>
        </w:rPr>
        <w:t xml:space="preserve"> GCC will work with all stakeholders </w:t>
      </w:r>
      <w:r>
        <w:rPr>
          <w:rFonts w:ascii="Arial" w:hAnsi="Arial" w:cs="Arial"/>
        </w:rPr>
        <w:t>that</w:t>
      </w:r>
      <w:r w:rsidR="00916A08" w:rsidRPr="006779A5">
        <w:rPr>
          <w:rFonts w:ascii="Arial" w:hAnsi="Arial" w:cs="Arial"/>
        </w:rPr>
        <w:t xml:space="preserve"> have been involved in the case to collate as much information as possible. I</w:t>
      </w:r>
      <w:r w:rsidR="00A93BC2" w:rsidRPr="006779A5">
        <w:rPr>
          <w:rFonts w:ascii="Arial" w:hAnsi="Arial" w:cs="Arial"/>
        </w:rPr>
        <w:t xml:space="preserve">f appropriate, </w:t>
      </w:r>
      <w:r w:rsidR="00D46D7E">
        <w:rPr>
          <w:rFonts w:ascii="Arial" w:hAnsi="Arial" w:cs="Arial"/>
        </w:rPr>
        <w:t xml:space="preserve">An Garda Síochána </w:t>
      </w:r>
      <w:r w:rsidR="00916A08" w:rsidRPr="006779A5">
        <w:rPr>
          <w:rFonts w:ascii="Arial" w:hAnsi="Arial" w:cs="Arial"/>
        </w:rPr>
        <w:t>will be requested to provide written evidence as regards to the severity of the case and requested to indicate if there are any investigations on-going.</w:t>
      </w:r>
    </w:p>
    <w:p w:rsidR="00916A08" w:rsidRDefault="00916A08">
      <w:pPr>
        <w:jc w:val="both"/>
        <w:rPr>
          <w:rFonts w:ascii="Arial" w:hAnsi="Arial" w:cs="Arial"/>
          <w:color w:val="000000"/>
        </w:rPr>
      </w:pPr>
    </w:p>
    <w:p w:rsidR="00916A08" w:rsidRDefault="00A93BC2">
      <w:pPr>
        <w:jc w:val="both"/>
        <w:rPr>
          <w:rFonts w:ascii="Arial" w:eastAsia="Arial" w:hAnsi="Arial" w:cs="Arial"/>
          <w:color w:val="000000"/>
        </w:rPr>
      </w:pPr>
      <w:r>
        <w:rPr>
          <w:rFonts w:ascii="Arial" w:hAnsi="Arial" w:cs="Arial"/>
          <w:color w:val="000000"/>
        </w:rPr>
        <w:t xml:space="preserve">GCC will </w:t>
      </w:r>
      <w:r w:rsidR="002337DD">
        <w:rPr>
          <w:rFonts w:ascii="Arial" w:hAnsi="Arial" w:cs="Arial"/>
          <w:color w:val="000000"/>
        </w:rPr>
        <w:t xml:space="preserve">invite </w:t>
      </w:r>
      <w:r w:rsidR="006C1A39">
        <w:rPr>
          <w:rFonts w:ascii="Arial" w:hAnsi="Arial" w:cs="Arial"/>
          <w:color w:val="000000"/>
        </w:rPr>
        <w:t xml:space="preserve">the respondent to a </w:t>
      </w:r>
      <w:r w:rsidR="002337DD">
        <w:rPr>
          <w:rFonts w:ascii="Arial" w:hAnsi="Arial" w:cs="Arial"/>
          <w:color w:val="000000"/>
        </w:rPr>
        <w:t>case c</w:t>
      </w:r>
      <w:r w:rsidR="00916A08">
        <w:rPr>
          <w:rFonts w:ascii="Arial" w:hAnsi="Arial" w:cs="Arial"/>
          <w:color w:val="000000"/>
        </w:rPr>
        <w:t xml:space="preserve">onference attended </w:t>
      </w:r>
      <w:r w:rsidR="00916A08">
        <w:rPr>
          <w:rFonts w:ascii="Arial" w:hAnsi="Arial" w:cs="Arial"/>
        </w:rPr>
        <w:t>by HELO and relevant staff from the Housing Department. If deemed</w:t>
      </w:r>
      <w:r w:rsidR="00916A08">
        <w:rPr>
          <w:rFonts w:ascii="Arial" w:hAnsi="Arial" w:cs="Arial"/>
          <w:color w:val="000000"/>
        </w:rPr>
        <w:t xml:space="preserve"> appropriate, GCC will invite other agency representatives to be part of this conference. After thorough discussion of the case</w:t>
      </w:r>
      <w:r w:rsidR="00291C9B">
        <w:rPr>
          <w:rFonts w:ascii="Arial" w:hAnsi="Arial" w:cs="Arial"/>
          <w:color w:val="000000"/>
        </w:rPr>
        <w:t>,</w:t>
      </w:r>
      <w:r w:rsidR="00916A08">
        <w:rPr>
          <w:rFonts w:ascii="Arial" w:hAnsi="Arial" w:cs="Arial"/>
          <w:color w:val="000000"/>
        </w:rPr>
        <w:t xml:space="preserve"> a collective decision will be made and may include the following recommendations:</w:t>
      </w:r>
    </w:p>
    <w:p w:rsidR="00916A08" w:rsidRDefault="00916A08">
      <w:pPr>
        <w:jc w:val="both"/>
        <w:rPr>
          <w:rFonts w:ascii="Arial" w:eastAsia="Arial" w:hAnsi="Arial" w:cs="Arial"/>
          <w:color w:val="000000"/>
        </w:rPr>
      </w:pPr>
    </w:p>
    <w:p w:rsidR="00916A08" w:rsidRPr="006779A5" w:rsidRDefault="00A93BC2">
      <w:pPr>
        <w:numPr>
          <w:ilvl w:val="0"/>
          <w:numId w:val="11"/>
        </w:numPr>
        <w:jc w:val="both"/>
        <w:rPr>
          <w:rFonts w:ascii="Arial" w:hAnsi="Arial" w:cs="Arial"/>
        </w:rPr>
      </w:pPr>
      <w:r>
        <w:rPr>
          <w:rFonts w:ascii="Arial" w:hAnsi="Arial" w:cs="Arial"/>
          <w:color w:val="000000"/>
        </w:rPr>
        <w:t xml:space="preserve">No further action </w:t>
      </w:r>
      <w:r w:rsidRPr="006779A5">
        <w:rPr>
          <w:rFonts w:ascii="Arial" w:hAnsi="Arial" w:cs="Arial"/>
        </w:rPr>
        <w:t>required at this time</w:t>
      </w:r>
    </w:p>
    <w:p w:rsidR="00916A08" w:rsidRDefault="00291C9B" w:rsidP="00A93BC2">
      <w:pPr>
        <w:pStyle w:val="Default"/>
        <w:numPr>
          <w:ilvl w:val="0"/>
          <w:numId w:val="11"/>
        </w:numPr>
        <w:jc w:val="both"/>
        <w:rPr>
          <w:rFonts w:ascii="Arial" w:hAnsi="Arial" w:cs="Arial"/>
          <w:color w:val="auto"/>
          <w:lang w:val="en-IE"/>
        </w:rPr>
      </w:pPr>
      <w:r>
        <w:rPr>
          <w:rFonts w:ascii="Arial" w:hAnsi="Arial" w:cs="Arial"/>
          <w:color w:val="auto"/>
          <w:lang w:val="en-IE"/>
        </w:rPr>
        <w:t>Await investigation by other a</w:t>
      </w:r>
      <w:r w:rsidR="00916A08" w:rsidRPr="006779A5">
        <w:rPr>
          <w:rFonts w:ascii="Arial" w:hAnsi="Arial" w:cs="Arial"/>
          <w:color w:val="auto"/>
          <w:lang w:val="en-IE"/>
        </w:rPr>
        <w:t>genc</w:t>
      </w:r>
      <w:r w:rsidR="00A93BC2" w:rsidRPr="006779A5">
        <w:rPr>
          <w:rFonts w:ascii="Arial" w:hAnsi="Arial" w:cs="Arial"/>
          <w:color w:val="auto"/>
          <w:lang w:val="en-IE"/>
        </w:rPr>
        <w:t>ies involved in case conference</w:t>
      </w:r>
    </w:p>
    <w:p w:rsidR="00916A08" w:rsidRPr="006779A5" w:rsidRDefault="00A93BC2">
      <w:pPr>
        <w:pStyle w:val="Default"/>
        <w:numPr>
          <w:ilvl w:val="0"/>
          <w:numId w:val="11"/>
        </w:numPr>
        <w:jc w:val="both"/>
        <w:rPr>
          <w:rFonts w:ascii="Arial" w:hAnsi="Arial" w:cs="Arial"/>
          <w:color w:val="auto"/>
          <w:lang w:val="en-IE"/>
        </w:rPr>
      </w:pPr>
      <w:r w:rsidRPr="006779A5">
        <w:rPr>
          <w:rFonts w:ascii="Arial" w:hAnsi="Arial" w:cs="Arial"/>
          <w:color w:val="auto"/>
          <w:lang w:val="en-IE"/>
        </w:rPr>
        <w:t>Apply for Excluding Order, where appropriate by relevant party</w:t>
      </w:r>
      <w:r w:rsidR="00916A08" w:rsidRPr="006779A5">
        <w:rPr>
          <w:rFonts w:ascii="Arial" w:hAnsi="Arial" w:cs="Arial"/>
          <w:color w:val="auto"/>
          <w:lang w:val="en-IE"/>
        </w:rPr>
        <w:t xml:space="preserve"> </w:t>
      </w:r>
    </w:p>
    <w:p w:rsidR="00916A08" w:rsidRPr="006779A5" w:rsidRDefault="00916A08">
      <w:pPr>
        <w:pStyle w:val="Default"/>
        <w:numPr>
          <w:ilvl w:val="0"/>
          <w:numId w:val="11"/>
        </w:numPr>
        <w:jc w:val="both"/>
        <w:rPr>
          <w:rFonts w:ascii="Arial" w:hAnsi="Arial" w:cs="Arial"/>
          <w:color w:val="auto"/>
          <w:lang w:val="en-IE"/>
        </w:rPr>
      </w:pPr>
      <w:r w:rsidRPr="006779A5">
        <w:rPr>
          <w:rFonts w:ascii="Arial" w:hAnsi="Arial" w:cs="Arial"/>
          <w:color w:val="auto"/>
          <w:lang w:val="en-IE"/>
        </w:rPr>
        <w:t>Issue S</w:t>
      </w:r>
      <w:r w:rsidR="00A93BC2" w:rsidRPr="006779A5">
        <w:rPr>
          <w:rFonts w:ascii="Arial" w:hAnsi="Arial" w:cs="Arial"/>
          <w:color w:val="auto"/>
          <w:lang w:val="en-IE"/>
        </w:rPr>
        <w:t>tatutory Tenancy Warning Letter</w:t>
      </w:r>
      <w:r w:rsidRPr="006779A5">
        <w:rPr>
          <w:rFonts w:ascii="Arial" w:hAnsi="Arial" w:cs="Arial"/>
          <w:color w:val="auto"/>
          <w:lang w:val="en-IE"/>
        </w:rPr>
        <w:t xml:space="preserve"> </w:t>
      </w:r>
      <w:r w:rsidR="00A93BC2" w:rsidRPr="006779A5">
        <w:rPr>
          <w:rFonts w:ascii="Arial" w:hAnsi="Arial" w:cs="Arial"/>
          <w:color w:val="auto"/>
          <w:lang w:val="en-IE"/>
        </w:rPr>
        <w:t>under 2014 Act</w:t>
      </w:r>
    </w:p>
    <w:p w:rsidR="00916A08" w:rsidRPr="006779A5" w:rsidRDefault="00916A08">
      <w:pPr>
        <w:numPr>
          <w:ilvl w:val="0"/>
          <w:numId w:val="11"/>
        </w:numPr>
        <w:jc w:val="both"/>
      </w:pPr>
      <w:r w:rsidRPr="006779A5">
        <w:rPr>
          <w:rFonts w:ascii="Arial" w:hAnsi="Arial" w:cs="Arial"/>
        </w:rPr>
        <w:t>Any other recommendation deemed suitable</w:t>
      </w:r>
      <w:r w:rsidR="00A93BC2" w:rsidRPr="006779A5">
        <w:rPr>
          <w:rFonts w:ascii="Arial" w:hAnsi="Arial" w:cs="Arial"/>
          <w:sz w:val="23"/>
        </w:rPr>
        <w:t>.</w:t>
      </w:r>
    </w:p>
    <w:p w:rsidR="00916A08" w:rsidRDefault="00916A08">
      <w:pPr>
        <w:jc w:val="both"/>
      </w:pPr>
    </w:p>
    <w:p w:rsidR="00916A08" w:rsidRDefault="0068427B" w:rsidP="00A93BC2">
      <w:pPr>
        <w:jc w:val="both"/>
        <w:rPr>
          <w:rFonts w:ascii="Arial" w:hAnsi="Arial" w:cs="Arial"/>
        </w:rPr>
      </w:pPr>
      <w:r>
        <w:rPr>
          <w:rFonts w:ascii="Arial" w:hAnsi="Arial" w:cs="Arial"/>
        </w:rPr>
        <w:t xml:space="preserve">The purpose of a </w:t>
      </w:r>
      <w:r w:rsidR="002337DD">
        <w:rPr>
          <w:rFonts w:ascii="Arial" w:hAnsi="Arial" w:cs="Arial"/>
        </w:rPr>
        <w:t>case c</w:t>
      </w:r>
      <w:r w:rsidR="00A93BC2">
        <w:rPr>
          <w:rFonts w:ascii="Arial" w:hAnsi="Arial" w:cs="Arial"/>
        </w:rPr>
        <w:t>onference is to</w:t>
      </w:r>
      <w:r>
        <w:rPr>
          <w:rFonts w:ascii="Arial" w:hAnsi="Arial" w:cs="Arial"/>
        </w:rPr>
        <w:t xml:space="preserve"> facilitate all</w:t>
      </w:r>
      <w:r w:rsidR="00916A08">
        <w:rPr>
          <w:rFonts w:ascii="Arial" w:hAnsi="Arial" w:cs="Arial"/>
        </w:rPr>
        <w:t xml:space="preserve"> issues being rai</w:t>
      </w:r>
      <w:r w:rsidR="00A93BC2">
        <w:rPr>
          <w:rFonts w:ascii="Arial" w:hAnsi="Arial" w:cs="Arial"/>
        </w:rPr>
        <w:t>sed</w:t>
      </w:r>
      <w:r w:rsidR="00291C9B">
        <w:rPr>
          <w:rFonts w:ascii="Arial" w:hAnsi="Arial" w:cs="Arial"/>
        </w:rPr>
        <w:t>,</w:t>
      </w:r>
      <w:r w:rsidR="00A93BC2">
        <w:rPr>
          <w:rFonts w:ascii="Arial" w:hAnsi="Arial" w:cs="Arial"/>
        </w:rPr>
        <w:t xml:space="preserve"> to find a workable solution</w:t>
      </w:r>
      <w:r w:rsidR="00916A08">
        <w:rPr>
          <w:rFonts w:ascii="Arial" w:hAnsi="Arial" w:cs="Arial"/>
        </w:rPr>
        <w:t xml:space="preserve"> and to formulate a plan for the modification of the behaviour. Respondents will therefore be allowed to bring someone with th</w:t>
      </w:r>
      <w:r w:rsidR="002337DD">
        <w:rPr>
          <w:rFonts w:ascii="Arial" w:hAnsi="Arial" w:cs="Arial"/>
        </w:rPr>
        <w:t>em to the c</w:t>
      </w:r>
      <w:r w:rsidR="00916A08">
        <w:rPr>
          <w:rFonts w:ascii="Arial" w:hAnsi="Arial" w:cs="Arial"/>
        </w:rPr>
        <w:t>onference to act as support. However this individual will not be allowed to int</w:t>
      </w:r>
      <w:r w:rsidR="002337DD">
        <w:rPr>
          <w:rFonts w:ascii="Arial" w:hAnsi="Arial" w:cs="Arial"/>
        </w:rPr>
        <w:t>erfere with the process of the c</w:t>
      </w:r>
      <w:r w:rsidR="00916A08">
        <w:rPr>
          <w:rFonts w:ascii="Arial" w:hAnsi="Arial" w:cs="Arial"/>
        </w:rPr>
        <w:t xml:space="preserve">onference at any given time. </w:t>
      </w:r>
    </w:p>
    <w:p w:rsidR="002B506F" w:rsidRDefault="002B506F" w:rsidP="00A93BC2">
      <w:pPr>
        <w:jc w:val="both"/>
        <w:rPr>
          <w:rFonts w:ascii="Arial" w:hAnsi="Arial" w:cs="Arial"/>
        </w:rPr>
      </w:pPr>
    </w:p>
    <w:p w:rsidR="00916A08" w:rsidRPr="00A93BC2" w:rsidRDefault="00BB5C73" w:rsidP="00464DBC">
      <w:pPr>
        <w:pStyle w:val="Heading3"/>
        <w:numPr>
          <w:ilvl w:val="0"/>
          <w:numId w:val="0"/>
        </w:numPr>
      </w:pPr>
      <w:bookmarkStart w:id="38" w:name="__RefHeading___Toc464124847"/>
      <w:bookmarkEnd w:id="38"/>
      <w:r>
        <w:rPr>
          <w:rFonts w:ascii="Arial" w:hAnsi="Arial" w:cs="Arial"/>
          <w:b/>
          <w:iCs/>
        </w:rPr>
        <w:t>9</w:t>
      </w:r>
      <w:r w:rsidR="006C0492" w:rsidRPr="00B56F74">
        <w:rPr>
          <w:rFonts w:ascii="Arial" w:hAnsi="Arial" w:cs="Arial"/>
          <w:b/>
          <w:iCs/>
        </w:rPr>
        <w:t>.</w:t>
      </w:r>
      <w:r w:rsidR="004203DC">
        <w:rPr>
          <w:rFonts w:ascii="Arial" w:hAnsi="Arial" w:cs="Arial"/>
          <w:b/>
          <w:iCs/>
        </w:rPr>
        <w:t>5</w:t>
      </w:r>
      <w:r w:rsidR="00A93BC2" w:rsidRPr="00B56F74">
        <w:rPr>
          <w:rFonts w:ascii="Arial" w:hAnsi="Arial" w:cs="Arial"/>
          <w:b/>
          <w:iCs/>
        </w:rPr>
        <w:t>.</w:t>
      </w:r>
      <w:r w:rsidR="00916A08" w:rsidRPr="00B56F74">
        <w:rPr>
          <w:rFonts w:ascii="Arial" w:hAnsi="Arial" w:cs="Arial"/>
          <w:b/>
          <w:iCs/>
        </w:rPr>
        <w:t xml:space="preserve"> Statutory Tenancy Warning </w:t>
      </w:r>
    </w:p>
    <w:p w:rsidR="00916A08" w:rsidRDefault="00916A08">
      <w:pPr>
        <w:pStyle w:val="Default"/>
        <w:jc w:val="both"/>
      </w:pPr>
    </w:p>
    <w:p w:rsidR="00464DBC" w:rsidRPr="006C1A39" w:rsidRDefault="00464DBC">
      <w:pPr>
        <w:pStyle w:val="Default"/>
        <w:jc w:val="both"/>
        <w:rPr>
          <w:rFonts w:ascii="Arial" w:hAnsi="Arial" w:cs="Arial"/>
        </w:rPr>
      </w:pPr>
      <w:r w:rsidRPr="006C1A39">
        <w:rPr>
          <w:rFonts w:ascii="Arial" w:hAnsi="Arial" w:cs="Arial"/>
        </w:rPr>
        <w:t>If other means of resolving the complaint and the</w:t>
      </w:r>
      <w:r w:rsidR="00724FE4" w:rsidRPr="006C1A39">
        <w:rPr>
          <w:rFonts w:ascii="Arial" w:hAnsi="Arial" w:cs="Arial"/>
        </w:rPr>
        <w:t xml:space="preserve"> alleged</w:t>
      </w:r>
      <w:r w:rsidRPr="006C1A39">
        <w:rPr>
          <w:rFonts w:ascii="Arial" w:hAnsi="Arial" w:cs="Arial"/>
        </w:rPr>
        <w:t xml:space="preserve"> anti-social behavior are unsucces</w:t>
      </w:r>
      <w:r w:rsidR="00724FE4" w:rsidRPr="006C1A39">
        <w:rPr>
          <w:rFonts w:ascii="Arial" w:hAnsi="Arial" w:cs="Arial"/>
        </w:rPr>
        <w:t>sful and if G</w:t>
      </w:r>
      <w:r w:rsidRPr="006C1A39">
        <w:rPr>
          <w:rFonts w:ascii="Arial" w:hAnsi="Arial" w:cs="Arial"/>
        </w:rPr>
        <w:t xml:space="preserve">CC has formed the opinion that the respondent has breached a </w:t>
      </w:r>
      <w:r w:rsidR="00291C9B" w:rsidRPr="006C1A39">
        <w:rPr>
          <w:rFonts w:ascii="Arial" w:hAnsi="Arial" w:cs="Arial"/>
        </w:rPr>
        <w:t xml:space="preserve">specified term of the tenancy agreement </w:t>
      </w:r>
      <w:r w:rsidR="00724FE4" w:rsidRPr="006C1A39">
        <w:rPr>
          <w:rFonts w:ascii="Arial" w:hAnsi="Arial" w:cs="Arial"/>
        </w:rPr>
        <w:t>(</w:t>
      </w:r>
      <w:r w:rsidR="00291C9B" w:rsidRPr="006C1A39">
        <w:rPr>
          <w:rFonts w:ascii="Arial" w:hAnsi="Arial" w:cs="Arial"/>
        </w:rPr>
        <w:t>that prohibits anti-social behaviour, nuisance, or conduct likely to cause annoyance or disturbance to neighbours, or the tenant(s) from knowingly permitting a person to enter a dwelling against whom an excluding order or interim excluding order is in for</w:t>
      </w:r>
      <w:r w:rsidR="00724FE4" w:rsidRPr="006C1A39">
        <w:rPr>
          <w:rFonts w:ascii="Arial" w:hAnsi="Arial" w:cs="Arial"/>
        </w:rPr>
        <w:t>ce with regard to that dwelling), a Tenancy Warning will be issued under Section 7 of the Housing (Mi</w:t>
      </w:r>
      <w:r w:rsidR="00B42B20">
        <w:rPr>
          <w:rFonts w:ascii="Arial" w:hAnsi="Arial" w:cs="Arial"/>
        </w:rPr>
        <w:t>scellaneous Provisions Act) 2014.</w:t>
      </w:r>
    </w:p>
    <w:p w:rsidR="00724FE4" w:rsidRPr="006C1A39" w:rsidRDefault="00724FE4">
      <w:pPr>
        <w:pStyle w:val="Default"/>
        <w:jc w:val="both"/>
        <w:rPr>
          <w:rFonts w:ascii="Arial" w:hAnsi="Arial" w:cs="Arial"/>
        </w:rPr>
      </w:pPr>
    </w:p>
    <w:p w:rsidR="00724FE4" w:rsidRPr="006C1A39" w:rsidRDefault="00724FE4">
      <w:pPr>
        <w:pStyle w:val="Default"/>
        <w:jc w:val="both"/>
        <w:rPr>
          <w:rFonts w:ascii="Arial" w:hAnsi="Arial" w:cs="Arial"/>
        </w:rPr>
      </w:pPr>
      <w:r w:rsidRPr="006C1A39">
        <w:rPr>
          <w:rFonts w:ascii="Arial" w:hAnsi="Arial" w:cs="Arial"/>
          <w:color w:val="auto"/>
          <w:u w:val="single"/>
          <w:lang w:val="en-IE"/>
        </w:rPr>
        <w:t>Section 7</w:t>
      </w:r>
      <w:r w:rsidRPr="006C1A39">
        <w:rPr>
          <w:rFonts w:ascii="Arial" w:hAnsi="Arial" w:cs="Arial"/>
          <w:color w:val="auto"/>
          <w:lang w:val="en-IE"/>
        </w:rPr>
        <w:t xml:space="preserve"> of the Act provides that a Statutory Tenancy Warning Letter be issued in circumstances of </w:t>
      </w:r>
      <w:r w:rsidRPr="006C1A39">
        <w:rPr>
          <w:rFonts w:ascii="Arial" w:hAnsi="Arial" w:cs="Arial"/>
          <w:color w:val="auto"/>
          <w:u w:val="single"/>
          <w:lang w:val="en-IE"/>
        </w:rPr>
        <w:t>anti-social behaviour</w:t>
      </w:r>
      <w:r w:rsidRPr="006C1A39">
        <w:rPr>
          <w:rFonts w:ascii="Arial" w:hAnsi="Arial" w:cs="Arial"/>
          <w:color w:val="auto"/>
          <w:lang w:val="en-IE"/>
        </w:rPr>
        <w:t>, while Section 9 allows for the same in the case of breach of the Tenancy Agreement.</w:t>
      </w:r>
    </w:p>
    <w:p w:rsidR="00464DBC" w:rsidRPr="006C1A39" w:rsidRDefault="00464DBC">
      <w:pPr>
        <w:pStyle w:val="Default"/>
        <w:jc w:val="both"/>
        <w:rPr>
          <w:rFonts w:ascii="Arial" w:hAnsi="Arial" w:cs="Arial"/>
        </w:rPr>
      </w:pPr>
    </w:p>
    <w:p w:rsidR="00724FE4" w:rsidRPr="006C1A39" w:rsidRDefault="00724FE4">
      <w:pPr>
        <w:pStyle w:val="Default"/>
        <w:jc w:val="both"/>
        <w:rPr>
          <w:rFonts w:ascii="Arial" w:hAnsi="Arial" w:cs="Arial"/>
        </w:rPr>
      </w:pPr>
      <w:r w:rsidRPr="006C1A39">
        <w:rPr>
          <w:rFonts w:ascii="Arial" w:hAnsi="Arial" w:cs="Arial"/>
        </w:rPr>
        <w:t>The Tenancy Warning will be issued by the Administrative Officer in Estate Management and m</w:t>
      </w:r>
      <w:r w:rsidR="00CC57AE" w:rsidRPr="006C1A39">
        <w:rPr>
          <w:rFonts w:ascii="Arial" w:hAnsi="Arial" w:cs="Arial"/>
        </w:rPr>
        <w:t>ust specify the breach, what the respondent is required to do</w:t>
      </w:r>
      <w:r w:rsidRPr="006C1A39">
        <w:rPr>
          <w:rFonts w:ascii="Arial" w:hAnsi="Arial" w:cs="Arial"/>
        </w:rPr>
        <w:t xml:space="preserve"> and the possibility that GCC may look for a possession order against the tenant. </w:t>
      </w:r>
    </w:p>
    <w:p w:rsidR="00724FE4" w:rsidRPr="006C1A39" w:rsidRDefault="00724FE4">
      <w:pPr>
        <w:pStyle w:val="Default"/>
        <w:jc w:val="both"/>
        <w:rPr>
          <w:rFonts w:ascii="Arial" w:hAnsi="Arial" w:cs="Arial"/>
        </w:rPr>
      </w:pPr>
    </w:p>
    <w:p w:rsidR="00724FE4" w:rsidRPr="006C1A39" w:rsidRDefault="00724FE4">
      <w:pPr>
        <w:pStyle w:val="Default"/>
        <w:jc w:val="both"/>
        <w:rPr>
          <w:rFonts w:ascii="Arial" w:hAnsi="Arial" w:cs="Arial"/>
        </w:rPr>
      </w:pPr>
      <w:r w:rsidRPr="006C1A39">
        <w:rPr>
          <w:rFonts w:ascii="Arial" w:hAnsi="Arial" w:cs="Arial"/>
        </w:rPr>
        <w:t xml:space="preserve">A sample Tenancy Warning is provided in Appendix 3. </w:t>
      </w:r>
      <w:r w:rsidR="006C1A39">
        <w:rPr>
          <w:rFonts w:ascii="Arial" w:hAnsi="Arial" w:cs="Arial"/>
        </w:rPr>
        <w:t>The issue of a Tenancy W</w:t>
      </w:r>
      <w:r w:rsidR="00291C9B" w:rsidRPr="006C1A39">
        <w:rPr>
          <w:rFonts w:ascii="Arial" w:hAnsi="Arial" w:cs="Arial"/>
        </w:rPr>
        <w:t xml:space="preserve">arning is a serious matter </w:t>
      </w:r>
      <w:r w:rsidR="006C1A39">
        <w:rPr>
          <w:rFonts w:ascii="Arial" w:hAnsi="Arial" w:cs="Arial"/>
        </w:rPr>
        <w:t xml:space="preserve">for any tenant </w:t>
      </w:r>
      <w:r w:rsidR="00291C9B" w:rsidRPr="006C1A39">
        <w:rPr>
          <w:rFonts w:ascii="Arial" w:hAnsi="Arial" w:cs="Arial"/>
        </w:rPr>
        <w:t>with serious tenancy and legal implications which could lead to repossession proceedings.</w:t>
      </w:r>
    </w:p>
    <w:p w:rsidR="00724FE4" w:rsidRDefault="00724FE4">
      <w:pPr>
        <w:pStyle w:val="Default"/>
        <w:jc w:val="both"/>
      </w:pPr>
    </w:p>
    <w:p w:rsidR="00724FE4" w:rsidRPr="004D1121" w:rsidRDefault="00724FE4" w:rsidP="00724FE4">
      <w:pPr>
        <w:pStyle w:val="Heading2"/>
        <w:numPr>
          <w:ilvl w:val="0"/>
          <w:numId w:val="0"/>
        </w:numPr>
        <w:rPr>
          <w:rFonts w:ascii="Arial" w:hAnsi="Arial" w:cs="Arial"/>
          <w:color w:val="000000"/>
          <w:sz w:val="22"/>
        </w:rPr>
      </w:pPr>
      <w:r>
        <w:rPr>
          <w:rFonts w:ascii="Arial" w:hAnsi="Arial" w:cs="Arial"/>
          <w:iCs/>
        </w:rPr>
        <w:t>9</w:t>
      </w:r>
      <w:r w:rsidR="00863177">
        <w:rPr>
          <w:rFonts w:ascii="Arial" w:hAnsi="Arial" w:cs="Arial"/>
          <w:iCs/>
        </w:rPr>
        <w:t>.6</w:t>
      </w:r>
      <w:r w:rsidRPr="004D1121">
        <w:rPr>
          <w:rFonts w:ascii="Arial" w:hAnsi="Arial" w:cs="Arial"/>
          <w:iCs/>
        </w:rPr>
        <w:t xml:space="preserve"> </w:t>
      </w:r>
      <w:r>
        <w:rPr>
          <w:rFonts w:ascii="Arial" w:hAnsi="Arial" w:cs="Arial"/>
          <w:iCs/>
        </w:rPr>
        <w:t xml:space="preserve">Review of Tenancy Warning </w:t>
      </w:r>
    </w:p>
    <w:p w:rsidR="00724FE4" w:rsidRDefault="00724FE4" w:rsidP="00724FE4">
      <w:pPr>
        <w:ind w:hanging="340"/>
        <w:jc w:val="both"/>
        <w:rPr>
          <w:rFonts w:ascii="Arial" w:hAnsi="Arial" w:cs="Arial"/>
          <w:color w:val="000000"/>
        </w:rPr>
      </w:pPr>
      <w:r>
        <w:rPr>
          <w:rFonts w:ascii="Arial" w:hAnsi="Arial" w:cs="Arial"/>
          <w:color w:val="000000"/>
          <w:sz w:val="22"/>
          <w:szCs w:val="20"/>
        </w:rPr>
        <w:tab/>
      </w:r>
    </w:p>
    <w:p w:rsidR="00724FE4" w:rsidRPr="001809A0" w:rsidRDefault="00724FE4" w:rsidP="00724FE4">
      <w:pPr>
        <w:jc w:val="both"/>
        <w:rPr>
          <w:rFonts w:ascii="Arial" w:hAnsi="Arial" w:cs="Arial"/>
        </w:rPr>
      </w:pPr>
      <w:r>
        <w:rPr>
          <w:rFonts w:ascii="Arial" w:hAnsi="Arial" w:cs="Arial"/>
        </w:rPr>
        <w:t>If a tenant</w:t>
      </w:r>
      <w:r w:rsidRPr="001809A0">
        <w:rPr>
          <w:rFonts w:ascii="Arial" w:hAnsi="Arial" w:cs="Arial"/>
        </w:rPr>
        <w:t xml:space="preserve"> do</w:t>
      </w:r>
      <w:r>
        <w:rPr>
          <w:rFonts w:ascii="Arial" w:hAnsi="Arial" w:cs="Arial"/>
        </w:rPr>
        <w:t>es not accept that he / she has breached their</w:t>
      </w:r>
      <w:r w:rsidRPr="001809A0">
        <w:rPr>
          <w:rFonts w:ascii="Arial" w:hAnsi="Arial" w:cs="Arial"/>
        </w:rPr>
        <w:t xml:space="preserve"> Tenancy Agreement in the terms set out in the Tenancy Warning</w:t>
      </w:r>
      <w:r>
        <w:rPr>
          <w:rFonts w:ascii="Arial" w:hAnsi="Arial" w:cs="Arial"/>
        </w:rPr>
        <w:t>, the tenant has</w:t>
      </w:r>
      <w:r w:rsidRPr="001809A0">
        <w:rPr>
          <w:rFonts w:ascii="Arial" w:hAnsi="Arial" w:cs="Arial"/>
        </w:rPr>
        <w:t xml:space="preserve"> a right to request the Council to review the Tenancy Warning.  A request to review this Tenancy Warning must be made in writing to the Council and must out</w:t>
      </w:r>
      <w:r>
        <w:rPr>
          <w:rFonts w:ascii="Arial" w:hAnsi="Arial" w:cs="Arial"/>
        </w:rPr>
        <w:t xml:space="preserve">line the grounds upon which the tenant </w:t>
      </w:r>
      <w:r w:rsidRPr="001809A0">
        <w:rPr>
          <w:rFonts w:ascii="Arial" w:hAnsi="Arial" w:cs="Arial"/>
        </w:rPr>
        <w:t>dispute</w:t>
      </w:r>
      <w:r>
        <w:rPr>
          <w:rFonts w:ascii="Arial" w:hAnsi="Arial" w:cs="Arial"/>
        </w:rPr>
        <w:t>s</w:t>
      </w:r>
      <w:r w:rsidRPr="001809A0">
        <w:rPr>
          <w:rFonts w:ascii="Arial" w:hAnsi="Arial" w:cs="Arial"/>
        </w:rPr>
        <w:t xml:space="preserve"> the basis for the Tenancy Warning enclosing any rel</w:t>
      </w:r>
      <w:r>
        <w:rPr>
          <w:rFonts w:ascii="Arial" w:hAnsi="Arial" w:cs="Arial"/>
        </w:rPr>
        <w:t>evant supporting documents.  The tenant must also state if he / she or a member of its</w:t>
      </w:r>
      <w:r w:rsidRPr="001809A0">
        <w:rPr>
          <w:rFonts w:ascii="Arial" w:hAnsi="Arial" w:cs="Arial"/>
        </w:rPr>
        <w:t xml:space="preserve"> household wishes to make oral representations to the </w:t>
      </w:r>
      <w:r>
        <w:rPr>
          <w:rFonts w:ascii="Arial" w:hAnsi="Arial" w:cs="Arial"/>
        </w:rPr>
        <w:t xml:space="preserve">appointed </w:t>
      </w:r>
      <w:r w:rsidRPr="001809A0">
        <w:rPr>
          <w:rFonts w:ascii="Arial" w:hAnsi="Arial" w:cs="Arial"/>
        </w:rPr>
        <w:t>Reviewer as part of the review.</w:t>
      </w:r>
    </w:p>
    <w:p w:rsidR="00724FE4" w:rsidRDefault="00724FE4" w:rsidP="00724FE4">
      <w:pPr>
        <w:jc w:val="both"/>
        <w:rPr>
          <w:rFonts w:ascii="Arial" w:hAnsi="Arial" w:cs="Arial"/>
        </w:rPr>
      </w:pPr>
    </w:p>
    <w:p w:rsidR="00863177" w:rsidRDefault="00724FE4" w:rsidP="00724FE4">
      <w:pPr>
        <w:jc w:val="both"/>
        <w:rPr>
          <w:rFonts w:ascii="Arial" w:hAnsi="Arial" w:cs="Arial"/>
        </w:rPr>
      </w:pPr>
      <w:r w:rsidRPr="001809A0">
        <w:rPr>
          <w:rFonts w:ascii="Arial" w:hAnsi="Arial" w:cs="Arial"/>
        </w:rPr>
        <w:t>On receipt of a valid review request, the Chief Executive will appoint as the Reviewer of this Tenancy Warning</w:t>
      </w:r>
      <w:r>
        <w:rPr>
          <w:rFonts w:ascii="Arial" w:hAnsi="Arial" w:cs="Arial"/>
        </w:rPr>
        <w:t>, a Council o</w:t>
      </w:r>
      <w:r w:rsidRPr="001809A0">
        <w:rPr>
          <w:rFonts w:ascii="Arial" w:hAnsi="Arial" w:cs="Arial"/>
        </w:rPr>
        <w:t>fficer or employee who was not involved in the decision to issue this Tenancy Warning and who is senior in rank to the officer or employee who decided to issue the Warning.</w:t>
      </w:r>
    </w:p>
    <w:p w:rsidR="00863177" w:rsidRDefault="00863177" w:rsidP="00724FE4">
      <w:pPr>
        <w:jc w:val="both"/>
        <w:rPr>
          <w:rFonts w:ascii="Arial" w:hAnsi="Arial" w:cs="Arial"/>
        </w:rPr>
      </w:pPr>
    </w:p>
    <w:p w:rsidR="006C1A39" w:rsidRDefault="00863177" w:rsidP="00724FE4">
      <w:pPr>
        <w:jc w:val="both"/>
        <w:rPr>
          <w:rFonts w:ascii="Arial" w:hAnsi="Arial" w:cs="Arial"/>
          <w:szCs w:val="20"/>
        </w:rPr>
      </w:pPr>
      <w:r>
        <w:rPr>
          <w:rFonts w:ascii="Arial" w:hAnsi="Arial" w:cs="Arial"/>
        </w:rPr>
        <w:t>The review request should be made within 10 working days of the issue of the warning</w:t>
      </w:r>
    </w:p>
    <w:p w:rsidR="007717C5" w:rsidRPr="006C1A39" w:rsidRDefault="00724FE4" w:rsidP="00724FE4">
      <w:pPr>
        <w:jc w:val="both"/>
        <w:rPr>
          <w:rFonts w:ascii="Arial" w:hAnsi="Arial" w:cs="Arial"/>
          <w:szCs w:val="20"/>
        </w:rPr>
      </w:pPr>
      <w:r>
        <w:rPr>
          <w:rFonts w:ascii="Arial" w:hAnsi="Arial" w:cs="Arial"/>
        </w:rPr>
        <w:t xml:space="preserve">– or within 20 working days in exceptional circumstances. </w:t>
      </w:r>
      <w:r w:rsidR="007717C5">
        <w:rPr>
          <w:rFonts w:ascii="Arial" w:hAnsi="Arial" w:cs="Arial"/>
        </w:rPr>
        <w:t xml:space="preserve">The reviewer should conclude the review within 20 working days </w:t>
      </w:r>
      <w:r w:rsidR="00863177">
        <w:rPr>
          <w:rFonts w:ascii="Arial" w:hAnsi="Arial" w:cs="Arial"/>
        </w:rPr>
        <w:t xml:space="preserve">- </w:t>
      </w:r>
      <w:r w:rsidR="007717C5">
        <w:rPr>
          <w:rFonts w:ascii="Arial" w:hAnsi="Arial" w:cs="Arial"/>
        </w:rPr>
        <w:t>or 30 working days if the rev</w:t>
      </w:r>
      <w:r w:rsidR="00863177">
        <w:rPr>
          <w:rFonts w:ascii="Arial" w:hAnsi="Arial" w:cs="Arial"/>
        </w:rPr>
        <w:t>iew in</w:t>
      </w:r>
      <w:r w:rsidR="007717C5">
        <w:rPr>
          <w:rFonts w:ascii="Arial" w:hAnsi="Arial" w:cs="Arial"/>
        </w:rPr>
        <w:t>v</w:t>
      </w:r>
      <w:r w:rsidR="00863177">
        <w:rPr>
          <w:rFonts w:ascii="Arial" w:hAnsi="Arial" w:cs="Arial"/>
        </w:rPr>
        <w:t>olves a meeting with the tenant.</w:t>
      </w:r>
    </w:p>
    <w:p w:rsidR="0055207F" w:rsidRDefault="0055207F" w:rsidP="00724FE4">
      <w:pPr>
        <w:jc w:val="both"/>
        <w:rPr>
          <w:rFonts w:ascii="Arial" w:hAnsi="Arial" w:cs="Arial"/>
        </w:rPr>
      </w:pPr>
    </w:p>
    <w:p w:rsidR="007717C5" w:rsidRPr="00863177" w:rsidRDefault="00DB7EAD" w:rsidP="00724FE4">
      <w:pPr>
        <w:jc w:val="both"/>
        <w:rPr>
          <w:rFonts w:ascii="Arial" w:hAnsi="Arial" w:cs="Arial"/>
          <w:b/>
        </w:rPr>
      </w:pPr>
      <w:r>
        <w:rPr>
          <w:rFonts w:ascii="Arial" w:hAnsi="Arial" w:cs="Arial"/>
          <w:b/>
        </w:rPr>
        <w:t>9.7</w:t>
      </w:r>
      <w:r w:rsidR="007717C5" w:rsidRPr="00863177">
        <w:rPr>
          <w:rFonts w:ascii="Arial" w:hAnsi="Arial" w:cs="Arial"/>
          <w:b/>
        </w:rPr>
        <w:t xml:space="preserve"> Applying for Repossession</w:t>
      </w:r>
    </w:p>
    <w:p w:rsidR="007717C5" w:rsidRDefault="007717C5" w:rsidP="00724FE4">
      <w:pPr>
        <w:jc w:val="both"/>
        <w:rPr>
          <w:rFonts w:ascii="Arial" w:hAnsi="Arial" w:cs="Arial"/>
        </w:rPr>
      </w:pPr>
    </w:p>
    <w:p w:rsidR="007717C5" w:rsidRDefault="007717C5" w:rsidP="00724FE4">
      <w:pPr>
        <w:jc w:val="both"/>
        <w:rPr>
          <w:rFonts w:ascii="Arial" w:hAnsi="Arial" w:cs="Arial"/>
        </w:rPr>
      </w:pPr>
      <w:r>
        <w:rPr>
          <w:rFonts w:ascii="Arial" w:hAnsi="Arial" w:cs="Arial"/>
        </w:rPr>
        <w:t>If the respondent does not deal with the bre</w:t>
      </w:r>
      <w:r w:rsidR="006C1A39">
        <w:rPr>
          <w:rFonts w:ascii="Arial" w:hAnsi="Arial" w:cs="Arial"/>
        </w:rPr>
        <w:t>ach of tenancy, even after the Tenancy W</w:t>
      </w:r>
      <w:r>
        <w:rPr>
          <w:rFonts w:ascii="Arial" w:hAnsi="Arial" w:cs="Arial"/>
        </w:rPr>
        <w:t>arning, GCC may apply to the District Court for a possession order to enab</w:t>
      </w:r>
      <w:r w:rsidR="00CC57AE">
        <w:rPr>
          <w:rFonts w:ascii="Arial" w:hAnsi="Arial" w:cs="Arial"/>
        </w:rPr>
        <w:t>le it to repossess the dwelling under Section 12 of the Housing (Miscellaneous Provisions) Act 2014.</w:t>
      </w:r>
      <w:r>
        <w:rPr>
          <w:rFonts w:ascii="Arial" w:hAnsi="Arial" w:cs="Arial"/>
        </w:rPr>
        <w:t xml:space="preserve"> The court may order the ending of the tenancy or, in the case of anti-social behaviour, may order the exclusion of a member of the household from the tenancy.</w:t>
      </w:r>
    </w:p>
    <w:p w:rsidR="001010F5" w:rsidRDefault="001010F5" w:rsidP="00724FE4">
      <w:pPr>
        <w:jc w:val="both"/>
        <w:rPr>
          <w:rFonts w:ascii="Arial" w:hAnsi="Arial" w:cs="Arial"/>
        </w:rPr>
      </w:pPr>
    </w:p>
    <w:p w:rsidR="001010F5" w:rsidRPr="006C1A39" w:rsidRDefault="006C1A39" w:rsidP="001010F5">
      <w:pPr>
        <w:pStyle w:val="Default"/>
        <w:jc w:val="both"/>
        <w:rPr>
          <w:rFonts w:ascii="Arial" w:hAnsi="Arial" w:cs="Arial"/>
          <w:color w:val="auto"/>
          <w:lang w:val="en-IE"/>
        </w:rPr>
      </w:pPr>
      <w:r w:rsidRPr="006C1A39">
        <w:rPr>
          <w:rFonts w:ascii="Arial" w:hAnsi="Arial" w:cs="Arial"/>
        </w:rPr>
        <w:t>A Tenancy W</w:t>
      </w:r>
      <w:r w:rsidR="001010F5" w:rsidRPr="006C1A39">
        <w:rPr>
          <w:rFonts w:ascii="Arial" w:hAnsi="Arial" w:cs="Arial"/>
        </w:rPr>
        <w:t xml:space="preserve">arning is designed to prevent and prohibit anti-social </w:t>
      </w:r>
      <w:r w:rsidR="00CC57AE" w:rsidRPr="006C1A39">
        <w:rPr>
          <w:rFonts w:ascii="Arial" w:hAnsi="Arial" w:cs="Arial"/>
        </w:rPr>
        <w:t>behaviour;</w:t>
      </w:r>
      <w:r w:rsidR="001010F5" w:rsidRPr="006C1A39">
        <w:rPr>
          <w:rFonts w:ascii="Arial" w:hAnsi="Arial" w:cs="Arial"/>
        </w:rPr>
        <w:t xml:space="preserve"> however</w:t>
      </w:r>
      <w:r w:rsidR="00CC57AE" w:rsidRPr="006C1A39">
        <w:rPr>
          <w:rFonts w:ascii="Arial" w:hAnsi="Arial" w:cs="Arial"/>
        </w:rPr>
        <w:t>,</w:t>
      </w:r>
      <w:r w:rsidR="001010F5" w:rsidRPr="006C1A39">
        <w:rPr>
          <w:rFonts w:ascii="Arial" w:hAnsi="Arial" w:cs="Arial"/>
        </w:rPr>
        <w:t xml:space="preserve"> in serious cases housing authorities can bypass this process and proceed directly to the Courts to recover possession of a dwelling involved in anti-social behaviour.</w:t>
      </w:r>
    </w:p>
    <w:p w:rsidR="00916A08" w:rsidRDefault="00916A08">
      <w:pPr>
        <w:pStyle w:val="Default"/>
        <w:jc w:val="both"/>
      </w:pPr>
    </w:p>
    <w:p w:rsidR="00916A08" w:rsidRPr="00A93BC2" w:rsidRDefault="00BB5C73" w:rsidP="00A93BC2">
      <w:pPr>
        <w:pStyle w:val="Heading3"/>
        <w:numPr>
          <w:ilvl w:val="0"/>
          <w:numId w:val="0"/>
        </w:numPr>
      </w:pPr>
      <w:bookmarkStart w:id="39" w:name="__RefHeading___Toc464124848"/>
      <w:bookmarkEnd w:id="39"/>
      <w:r>
        <w:rPr>
          <w:rFonts w:ascii="Arial" w:hAnsi="Arial" w:cs="Arial"/>
          <w:b/>
          <w:iCs/>
        </w:rPr>
        <w:t>9</w:t>
      </w:r>
      <w:r w:rsidR="00194230">
        <w:rPr>
          <w:rFonts w:ascii="Arial" w:hAnsi="Arial" w:cs="Arial"/>
          <w:b/>
          <w:iCs/>
        </w:rPr>
        <w:t>.8</w:t>
      </w:r>
      <w:r w:rsidR="00B1642B">
        <w:rPr>
          <w:rFonts w:ascii="Arial" w:hAnsi="Arial" w:cs="Arial"/>
          <w:b/>
          <w:iCs/>
        </w:rPr>
        <w:t xml:space="preserve"> Excluding</w:t>
      </w:r>
      <w:r w:rsidR="00916A08" w:rsidRPr="00A93BC2">
        <w:rPr>
          <w:rFonts w:ascii="Arial" w:hAnsi="Arial" w:cs="Arial"/>
          <w:b/>
          <w:iCs/>
        </w:rPr>
        <w:t xml:space="preserve"> Order</w:t>
      </w:r>
    </w:p>
    <w:p w:rsidR="00916A08" w:rsidRDefault="00916A08">
      <w:pPr>
        <w:pStyle w:val="Default"/>
        <w:jc w:val="both"/>
      </w:pPr>
    </w:p>
    <w:p w:rsidR="00916A08" w:rsidRPr="00B42B20" w:rsidRDefault="00B1642B">
      <w:pPr>
        <w:pStyle w:val="Default"/>
        <w:jc w:val="both"/>
        <w:rPr>
          <w:rFonts w:ascii="Arial" w:hAnsi="Arial" w:cs="Arial"/>
          <w:color w:val="auto"/>
          <w:lang w:val="en-IE"/>
        </w:rPr>
      </w:pPr>
      <w:r>
        <w:rPr>
          <w:rFonts w:ascii="Arial" w:hAnsi="Arial" w:cs="Arial"/>
          <w:color w:val="auto"/>
          <w:lang w:val="en-IE"/>
        </w:rPr>
        <w:t>An Excluding</w:t>
      </w:r>
      <w:r w:rsidR="004D1121" w:rsidRPr="006779A5">
        <w:rPr>
          <w:rFonts w:ascii="Arial" w:hAnsi="Arial" w:cs="Arial"/>
          <w:color w:val="auto"/>
          <w:lang w:val="en-IE"/>
        </w:rPr>
        <w:t xml:space="preserve"> Order is a targeted approach normally</w:t>
      </w:r>
      <w:r w:rsidR="00916A08" w:rsidRPr="006779A5">
        <w:rPr>
          <w:rFonts w:ascii="Arial" w:hAnsi="Arial" w:cs="Arial"/>
          <w:color w:val="auto"/>
          <w:lang w:val="en-IE"/>
        </w:rPr>
        <w:t xml:space="preserve"> aimed at a member of the respondent's household; however, it can also be aimed at a person directly related to the tenant at the dwelling</w:t>
      </w:r>
      <w:r w:rsidR="006B55BC">
        <w:rPr>
          <w:rFonts w:ascii="Arial" w:hAnsi="Arial" w:cs="Arial"/>
          <w:color w:val="auto"/>
          <w:lang w:val="en-IE"/>
        </w:rPr>
        <w:t xml:space="preserve"> or a visitor to that dwelling</w:t>
      </w:r>
      <w:r w:rsidR="00916A08" w:rsidRPr="006779A5">
        <w:rPr>
          <w:rFonts w:ascii="Arial" w:hAnsi="Arial" w:cs="Arial"/>
          <w:color w:val="auto"/>
          <w:lang w:val="en-IE"/>
        </w:rPr>
        <w:t xml:space="preserve">. This targeted approach avoids the </w:t>
      </w:r>
      <w:r w:rsidR="004D1121" w:rsidRPr="006779A5">
        <w:rPr>
          <w:rFonts w:ascii="Arial" w:hAnsi="Arial" w:cs="Arial"/>
          <w:color w:val="auto"/>
          <w:lang w:val="en-IE"/>
        </w:rPr>
        <w:t>possible</w:t>
      </w:r>
      <w:r w:rsidR="004D1121">
        <w:rPr>
          <w:rFonts w:ascii="Arial" w:hAnsi="Arial" w:cs="Arial"/>
          <w:color w:val="auto"/>
          <w:lang w:val="en-IE"/>
        </w:rPr>
        <w:t xml:space="preserve"> </w:t>
      </w:r>
      <w:r w:rsidR="00916A08">
        <w:rPr>
          <w:rFonts w:ascii="Arial" w:hAnsi="Arial" w:cs="Arial"/>
          <w:color w:val="auto"/>
          <w:lang w:val="en-IE"/>
        </w:rPr>
        <w:t>eviction of an entire</w:t>
      </w:r>
      <w:r w:rsidR="00916A08">
        <w:rPr>
          <w:rFonts w:ascii="Arial" w:hAnsi="Arial" w:cs="Arial"/>
          <w:lang w:val="en-IE"/>
        </w:rPr>
        <w:t xml:space="preserve"> </w:t>
      </w:r>
      <w:r>
        <w:rPr>
          <w:rFonts w:ascii="Arial" w:hAnsi="Arial" w:cs="Arial"/>
          <w:color w:val="auto"/>
          <w:lang w:val="en-IE"/>
        </w:rPr>
        <w:t>household. If an Excluding</w:t>
      </w:r>
      <w:r w:rsidR="00916A08" w:rsidRPr="006779A5">
        <w:rPr>
          <w:rFonts w:ascii="Arial" w:hAnsi="Arial" w:cs="Arial"/>
          <w:color w:val="auto"/>
          <w:lang w:val="en-IE"/>
        </w:rPr>
        <w:t xml:space="preserve"> Order is decided as an appropriate course of action, the respondent is informed to make an application to the District Court for such an Order agai</w:t>
      </w:r>
      <w:r>
        <w:rPr>
          <w:rFonts w:ascii="Arial" w:hAnsi="Arial" w:cs="Arial"/>
          <w:color w:val="auto"/>
          <w:lang w:val="en-IE"/>
        </w:rPr>
        <w:t>nst the individual engaging in anti-social b</w:t>
      </w:r>
      <w:r w:rsidR="00916A08" w:rsidRPr="006779A5">
        <w:rPr>
          <w:rFonts w:ascii="Arial" w:hAnsi="Arial" w:cs="Arial"/>
          <w:color w:val="auto"/>
          <w:lang w:val="en-IE"/>
        </w:rPr>
        <w:t>ehaviour.</w:t>
      </w:r>
      <w:r w:rsidR="00D8464E">
        <w:rPr>
          <w:rFonts w:ascii="Arial" w:hAnsi="Arial" w:cs="Arial"/>
          <w:color w:val="auto"/>
          <w:lang w:val="en-IE"/>
        </w:rPr>
        <w:t xml:space="preserve">  </w:t>
      </w:r>
      <w:r w:rsidR="00D8464E" w:rsidRPr="00B42B20">
        <w:rPr>
          <w:rFonts w:ascii="Arial" w:hAnsi="Arial" w:cs="Arial"/>
          <w:color w:val="auto"/>
          <w:lang w:val="en-IE"/>
        </w:rPr>
        <w:t xml:space="preserve">If granted, an Excluding Order can prohibit the respondent from entering the relevant dwelling or the entire estate for a period of up to three years.  </w:t>
      </w:r>
    </w:p>
    <w:p w:rsidR="00D8464E" w:rsidRDefault="00D8464E">
      <w:pPr>
        <w:pStyle w:val="Default"/>
        <w:jc w:val="both"/>
        <w:rPr>
          <w:lang w:val="en-IE"/>
        </w:rPr>
      </w:pPr>
    </w:p>
    <w:p w:rsidR="00916A08" w:rsidRDefault="00916A08">
      <w:pPr>
        <w:pStyle w:val="Default"/>
        <w:jc w:val="both"/>
        <w:rPr>
          <w:rFonts w:ascii="Arial" w:hAnsi="Arial" w:cs="Arial"/>
          <w:lang w:val="en-IE"/>
        </w:rPr>
      </w:pPr>
      <w:r>
        <w:rPr>
          <w:rFonts w:ascii="Arial" w:hAnsi="Arial" w:cs="Arial"/>
          <w:lang w:val="en-IE"/>
        </w:rPr>
        <w:t>If the tenant choose</w:t>
      </w:r>
      <w:r w:rsidR="006779A5">
        <w:rPr>
          <w:rFonts w:ascii="Arial" w:hAnsi="Arial" w:cs="Arial"/>
          <w:lang w:val="en-IE"/>
        </w:rPr>
        <w:t>s</w:t>
      </w:r>
      <w:r w:rsidR="00B1642B">
        <w:rPr>
          <w:rFonts w:ascii="Arial" w:hAnsi="Arial" w:cs="Arial"/>
          <w:lang w:val="en-IE"/>
        </w:rPr>
        <w:t xml:space="preserve"> not to apply for the Excluding</w:t>
      </w:r>
      <w:r>
        <w:rPr>
          <w:rFonts w:ascii="Arial" w:hAnsi="Arial" w:cs="Arial"/>
          <w:lang w:val="en-IE"/>
        </w:rPr>
        <w:t xml:space="preserve"> Order through violence, threat or fear, or for any other reason, GCC has the authority to, </w:t>
      </w:r>
      <w:r w:rsidR="00B1642B">
        <w:rPr>
          <w:rFonts w:ascii="Arial" w:hAnsi="Arial" w:cs="Arial"/>
          <w:lang w:val="en-IE"/>
        </w:rPr>
        <w:t>and may apply for, the Excluding</w:t>
      </w:r>
      <w:r>
        <w:rPr>
          <w:rFonts w:ascii="Arial" w:hAnsi="Arial" w:cs="Arial"/>
          <w:lang w:val="en-IE"/>
        </w:rPr>
        <w:t xml:space="preserve"> Order in the interests of good estate management. This process </w:t>
      </w:r>
      <w:r w:rsidR="006B55BC">
        <w:rPr>
          <w:rFonts w:ascii="Arial" w:hAnsi="Arial" w:cs="Arial"/>
          <w:lang w:val="en-IE"/>
        </w:rPr>
        <w:t>may be</w:t>
      </w:r>
      <w:r>
        <w:rPr>
          <w:rFonts w:ascii="Arial" w:hAnsi="Arial" w:cs="Arial"/>
          <w:lang w:val="en-IE"/>
        </w:rPr>
        <w:t xml:space="preserve"> carried out with the support from </w:t>
      </w:r>
      <w:r w:rsidR="00D46D7E">
        <w:rPr>
          <w:rFonts w:ascii="Arial" w:hAnsi="Arial" w:cs="Arial"/>
          <w:lang w:val="en-IE"/>
        </w:rPr>
        <w:t>An Garda Síochána</w:t>
      </w:r>
      <w:r w:rsidR="006B55BC">
        <w:rPr>
          <w:rFonts w:ascii="Arial" w:hAnsi="Arial" w:cs="Arial"/>
          <w:lang w:val="en-IE"/>
        </w:rPr>
        <w:t>.</w:t>
      </w:r>
    </w:p>
    <w:p w:rsidR="00D8464E" w:rsidRDefault="00D8464E">
      <w:pPr>
        <w:pStyle w:val="Default"/>
        <w:jc w:val="both"/>
        <w:rPr>
          <w:rFonts w:ascii="Arial" w:hAnsi="Arial" w:cs="Arial"/>
          <w:lang w:val="en-IE"/>
        </w:rPr>
      </w:pPr>
    </w:p>
    <w:p w:rsidR="00D8464E" w:rsidRPr="00B42B20" w:rsidRDefault="00D8464E">
      <w:pPr>
        <w:pStyle w:val="Default"/>
        <w:jc w:val="both"/>
        <w:rPr>
          <w:rFonts w:ascii="Arial" w:hAnsi="Arial" w:cs="Arial"/>
          <w:color w:val="auto"/>
          <w:lang w:val="en-IE"/>
        </w:rPr>
      </w:pPr>
      <w:r w:rsidRPr="00B42B20">
        <w:rPr>
          <w:rFonts w:ascii="Arial" w:hAnsi="Arial" w:cs="Arial"/>
          <w:color w:val="auto"/>
          <w:lang w:val="en-IE"/>
        </w:rPr>
        <w:t>An application for an Excluding Order may not be made against a person who is under twelve years of age.</w:t>
      </w:r>
    </w:p>
    <w:p w:rsidR="00D8464E" w:rsidRPr="00B42B20" w:rsidRDefault="00D8464E">
      <w:pPr>
        <w:pStyle w:val="Default"/>
        <w:jc w:val="both"/>
        <w:rPr>
          <w:rFonts w:ascii="Arial" w:hAnsi="Arial" w:cs="Arial"/>
          <w:color w:val="auto"/>
          <w:lang w:val="en-IE"/>
        </w:rPr>
      </w:pPr>
    </w:p>
    <w:p w:rsidR="00722FE7" w:rsidRPr="00B42B20" w:rsidRDefault="00722FE7" w:rsidP="00722FE7">
      <w:pPr>
        <w:pStyle w:val="Heading2"/>
        <w:numPr>
          <w:ilvl w:val="0"/>
          <w:numId w:val="0"/>
        </w:numPr>
      </w:pPr>
      <w:r w:rsidRPr="00B42B20">
        <w:rPr>
          <w:rFonts w:ascii="Arial" w:hAnsi="Arial" w:cs="Arial"/>
          <w:iCs/>
        </w:rPr>
        <w:t>9.9. Domestic Violence</w:t>
      </w:r>
    </w:p>
    <w:p w:rsidR="00722FE7" w:rsidRPr="00B42B20" w:rsidRDefault="00722FE7">
      <w:pPr>
        <w:pStyle w:val="Default"/>
        <w:jc w:val="both"/>
        <w:rPr>
          <w:color w:val="auto"/>
          <w:lang w:val="en-IE"/>
        </w:rPr>
      </w:pPr>
    </w:p>
    <w:p w:rsidR="006B628A" w:rsidRPr="00B42B20" w:rsidRDefault="00722FE7" w:rsidP="006B628A">
      <w:pPr>
        <w:pStyle w:val="Default"/>
        <w:jc w:val="both"/>
        <w:rPr>
          <w:rFonts w:ascii="Arial" w:hAnsi="Arial" w:cs="Arial"/>
          <w:color w:val="auto"/>
          <w:lang w:val="en-IE"/>
        </w:rPr>
      </w:pPr>
      <w:r w:rsidRPr="00B42B20">
        <w:rPr>
          <w:color w:val="auto"/>
          <w:lang w:val="en-IE"/>
        </w:rPr>
        <w:t xml:space="preserve">Cases of domestic violence do not come within the scope of this legislation. </w:t>
      </w:r>
      <w:r w:rsidRPr="00B42B20">
        <w:rPr>
          <w:rFonts w:ascii="Arial" w:hAnsi="Arial" w:cs="Arial"/>
          <w:color w:val="auto"/>
          <w:lang w:val="en-IE"/>
        </w:rPr>
        <w:t xml:space="preserve">An Garda Síochána and Tusla (Child and Family Agency) are the statutory agencies responsible for dealing with incidents of such nature and offer advice and support and assist with enforcement.  </w:t>
      </w:r>
      <w:r w:rsidR="006B628A" w:rsidRPr="00B42B20">
        <w:rPr>
          <w:rFonts w:ascii="Arial" w:eastAsia="SimSun" w:hAnsi="Arial" w:cs="Arial"/>
          <w:color w:val="auto"/>
          <w:lang w:val="en-IE" w:bidi="hi-IN"/>
        </w:rPr>
        <w:t>The Domestic Violence Act 2001 is the appropriate legislation for such cases.</w:t>
      </w:r>
    </w:p>
    <w:p w:rsidR="00722FE7" w:rsidRPr="00B42B20" w:rsidRDefault="00722FE7">
      <w:pPr>
        <w:pStyle w:val="Default"/>
        <w:jc w:val="both"/>
        <w:rPr>
          <w:color w:val="auto"/>
          <w:lang w:val="en-IE"/>
        </w:rPr>
      </w:pPr>
    </w:p>
    <w:p w:rsidR="00943510" w:rsidRPr="00B42B20" w:rsidRDefault="00943510" w:rsidP="00943510">
      <w:pPr>
        <w:pStyle w:val="Heading2"/>
        <w:numPr>
          <w:ilvl w:val="0"/>
          <w:numId w:val="0"/>
        </w:numPr>
        <w:rPr>
          <w:rFonts w:ascii="Arial" w:hAnsi="Arial" w:cs="Arial"/>
          <w:iCs/>
        </w:rPr>
      </w:pPr>
      <w:r w:rsidRPr="00B42B20">
        <w:rPr>
          <w:rFonts w:ascii="Arial" w:hAnsi="Arial" w:cs="Arial"/>
          <w:iCs/>
        </w:rPr>
        <w:t>9.10. Section 20 of Housing Act 1997</w:t>
      </w:r>
    </w:p>
    <w:p w:rsidR="00943510" w:rsidRPr="00B42B20" w:rsidRDefault="00943510" w:rsidP="00943510">
      <w:pPr>
        <w:rPr>
          <w:rFonts w:ascii="Arial" w:hAnsi="Arial" w:cs="Arial"/>
        </w:rPr>
      </w:pPr>
    </w:p>
    <w:p w:rsidR="00943510" w:rsidRPr="00B42B20" w:rsidRDefault="00943510" w:rsidP="00335533">
      <w:pPr>
        <w:jc w:val="both"/>
        <w:rPr>
          <w:rFonts w:ascii="Arial" w:hAnsi="Arial" w:cs="Arial"/>
        </w:rPr>
      </w:pPr>
      <w:r w:rsidRPr="00B42B20">
        <w:rPr>
          <w:rFonts w:ascii="Arial" w:hAnsi="Arial" w:cs="Arial"/>
        </w:rPr>
        <w:t xml:space="preserve">This section deals exclusively with illegal occupiers.  It provides a new power to An </w:t>
      </w:r>
      <w:r w:rsidR="001E3E00" w:rsidRPr="00B42B20">
        <w:rPr>
          <w:rFonts w:ascii="Arial" w:hAnsi="Arial" w:cs="Arial"/>
        </w:rPr>
        <w:t>Garda Síochána</w:t>
      </w:r>
      <w:r w:rsidRPr="00B42B20">
        <w:rPr>
          <w:rFonts w:ascii="Arial" w:hAnsi="Arial" w:cs="Arial"/>
        </w:rPr>
        <w:t xml:space="preserve"> to remove squatters who are engaging or have engaged in Anti-Social Behaviour from Council houses.  It empowers the </w:t>
      </w:r>
      <w:r w:rsidR="001E3E00" w:rsidRPr="00B42B20">
        <w:rPr>
          <w:rFonts w:ascii="Arial" w:hAnsi="Arial" w:cs="Arial"/>
        </w:rPr>
        <w:t>Garda Síochána</w:t>
      </w:r>
      <w:r w:rsidRPr="00B42B20">
        <w:rPr>
          <w:rFonts w:ascii="Arial" w:hAnsi="Arial" w:cs="Arial"/>
        </w:rPr>
        <w:t xml:space="preserve"> on notification by the Housing Authority to direct any illegal occupant of a Local Authority house engaged in Anti-Social Behaviour to leave the house.  Non-compliance with An </w:t>
      </w:r>
      <w:r w:rsidR="001E3E00" w:rsidRPr="00B42B20">
        <w:rPr>
          <w:rFonts w:ascii="Arial" w:hAnsi="Arial" w:cs="Arial"/>
        </w:rPr>
        <w:t>Garda Síochána</w:t>
      </w:r>
      <w:r w:rsidRPr="00B42B20">
        <w:rPr>
          <w:rFonts w:ascii="Arial" w:hAnsi="Arial" w:cs="Arial"/>
        </w:rPr>
        <w:t xml:space="preserve">’s direction is an arrestable offence.  There are also powers of search and entry available to An </w:t>
      </w:r>
      <w:r w:rsidR="001E3E00" w:rsidRPr="00B42B20">
        <w:rPr>
          <w:rFonts w:ascii="Arial" w:hAnsi="Arial" w:cs="Arial"/>
        </w:rPr>
        <w:t>Garda Síochána</w:t>
      </w:r>
      <w:r w:rsidRPr="00B42B20">
        <w:rPr>
          <w:rFonts w:ascii="Arial" w:hAnsi="Arial" w:cs="Arial"/>
        </w:rPr>
        <w:t>.</w:t>
      </w:r>
    </w:p>
    <w:p w:rsidR="00943510" w:rsidRDefault="00943510">
      <w:pPr>
        <w:pStyle w:val="Default"/>
        <w:jc w:val="both"/>
        <w:rPr>
          <w:lang w:val="en-IE"/>
        </w:rPr>
      </w:pPr>
    </w:p>
    <w:p w:rsidR="00916A08" w:rsidRPr="004D1121" w:rsidRDefault="00BB5C73" w:rsidP="00B1642B">
      <w:pPr>
        <w:pStyle w:val="Heading2"/>
        <w:numPr>
          <w:ilvl w:val="0"/>
          <w:numId w:val="0"/>
        </w:numPr>
      </w:pPr>
      <w:bookmarkStart w:id="40" w:name="__RefHeading___Toc464124849"/>
      <w:bookmarkEnd w:id="40"/>
      <w:r>
        <w:rPr>
          <w:rFonts w:ascii="Arial" w:hAnsi="Arial" w:cs="Arial"/>
          <w:iCs/>
        </w:rPr>
        <w:t>9</w:t>
      </w:r>
      <w:r w:rsidR="00943510">
        <w:rPr>
          <w:rFonts w:ascii="Arial" w:hAnsi="Arial" w:cs="Arial"/>
          <w:iCs/>
        </w:rPr>
        <w:t>.11</w:t>
      </w:r>
      <w:r w:rsidR="004D1121">
        <w:rPr>
          <w:rFonts w:ascii="Arial" w:hAnsi="Arial" w:cs="Arial"/>
          <w:iCs/>
        </w:rPr>
        <w:t>.</w:t>
      </w:r>
      <w:r w:rsidR="00916A08" w:rsidRPr="004D1121">
        <w:rPr>
          <w:rFonts w:ascii="Arial" w:hAnsi="Arial" w:cs="Arial"/>
          <w:iCs/>
        </w:rPr>
        <w:t xml:space="preserve"> Transfer and Estate Management</w:t>
      </w:r>
    </w:p>
    <w:p w:rsidR="00916A08" w:rsidRDefault="00916A08">
      <w:pPr>
        <w:jc w:val="both"/>
      </w:pPr>
    </w:p>
    <w:p w:rsidR="00916A08" w:rsidRDefault="00916A08">
      <w:pPr>
        <w:jc w:val="both"/>
        <w:rPr>
          <w:rFonts w:ascii="Arial" w:hAnsi="Arial" w:cs="Arial"/>
          <w:color w:val="000000"/>
          <w:szCs w:val="20"/>
        </w:rPr>
      </w:pPr>
      <w:r>
        <w:rPr>
          <w:rFonts w:ascii="Arial" w:hAnsi="Arial" w:cs="Arial"/>
        </w:rPr>
        <w:t>The Social Housing Allocations Scheme and Guidelines and the Transfer</w:t>
      </w:r>
      <w:r>
        <w:rPr>
          <w:rFonts w:ascii="Arial" w:hAnsi="Arial" w:cs="Arial"/>
          <w:color w:val="000000"/>
        </w:rPr>
        <w:t xml:space="preserve"> Policy incorporated therein applies to all transfer applications.</w:t>
      </w:r>
    </w:p>
    <w:p w:rsidR="00916A08" w:rsidRDefault="00916A08">
      <w:pPr>
        <w:jc w:val="both"/>
        <w:rPr>
          <w:rFonts w:ascii="Arial" w:hAnsi="Arial" w:cs="Arial"/>
          <w:color w:val="000000"/>
          <w:szCs w:val="20"/>
        </w:rPr>
      </w:pPr>
    </w:p>
    <w:p w:rsidR="00916A08" w:rsidRDefault="00916A08">
      <w:pPr>
        <w:jc w:val="both"/>
        <w:rPr>
          <w:rFonts w:ascii="Arial" w:hAnsi="Arial" w:cs="Arial"/>
          <w:color w:val="000000"/>
          <w:szCs w:val="20"/>
        </w:rPr>
      </w:pPr>
      <w:r>
        <w:rPr>
          <w:rFonts w:ascii="Arial" w:hAnsi="Arial" w:cs="Arial"/>
          <w:color w:val="000000"/>
        </w:rPr>
        <w:t>GCC is commi</w:t>
      </w:r>
      <w:r w:rsidR="00B1642B">
        <w:rPr>
          <w:rFonts w:ascii="Arial" w:hAnsi="Arial" w:cs="Arial"/>
          <w:color w:val="000000"/>
        </w:rPr>
        <w:t>tted to dealing with causes of anti-social b</w:t>
      </w:r>
      <w:r>
        <w:rPr>
          <w:rFonts w:ascii="Arial" w:hAnsi="Arial" w:cs="Arial"/>
          <w:color w:val="000000"/>
        </w:rPr>
        <w:t xml:space="preserve">ehaviour where they arise. The objective is to address the behaviour in accordance with the foregoing policy, in order that other residents can enjoy peaceable occupation of their accommodation.  </w:t>
      </w:r>
    </w:p>
    <w:p w:rsidR="00916A08" w:rsidRDefault="00916A08">
      <w:pPr>
        <w:jc w:val="both"/>
        <w:rPr>
          <w:rFonts w:ascii="Arial" w:hAnsi="Arial" w:cs="Arial"/>
          <w:color w:val="000000"/>
          <w:szCs w:val="20"/>
        </w:rPr>
      </w:pPr>
    </w:p>
    <w:p w:rsidR="00916A08" w:rsidRDefault="00B1642B" w:rsidP="0055207F">
      <w:pPr>
        <w:pStyle w:val="BodyText3"/>
        <w:rPr>
          <w:rFonts w:ascii="Arial" w:hAnsi="Arial" w:cs="Arial"/>
        </w:rPr>
      </w:pPr>
      <w:r>
        <w:rPr>
          <w:rFonts w:ascii="Arial" w:hAnsi="Arial" w:cs="Arial"/>
        </w:rPr>
        <w:t>Symptoms of anti-social b</w:t>
      </w:r>
      <w:r w:rsidR="00916A08" w:rsidRPr="006779A5">
        <w:rPr>
          <w:rFonts w:ascii="Arial" w:hAnsi="Arial" w:cs="Arial"/>
        </w:rPr>
        <w:t>ehaviour may manifest in the form of requests for a transfer of accommodation. Dealing with such symptoms is not generally considered to be good practice in ho</w:t>
      </w:r>
      <w:r w:rsidR="004D1121" w:rsidRPr="006779A5">
        <w:rPr>
          <w:rFonts w:ascii="Arial" w:hAnsi="Arial" w:cs="Arial"/>
        </w:rPr>
        <w:t xml:space="preserve">using estate management.  </w:t>
      </w:r>
      <w:r>
        <w:rPr>
          <w:rFonts w:ascii="Arial" w:hAnsi="Arial" w:cs="Arial"/>
        </w:rPr>
        <w:t>Anti-social b</w:t>
      </w:r>
      <w:r w:rsidR="00916A08" w:rsidRPr="007277F5">
        <w:rPr>
          <w:rFonts w:ascii="Arial" w:hAnsi="Arial" w:cs="Arial"/>
        </w:rPr>
        <w:t>ehaviour does not constitute grounds for transfer as per the adopted policy</w:t>
      </w:r>
      <w:r w:rsidR="006B55BC">
        <w:rPr>
          <w:rFonts w:ascii="Arial" w:hAnsi="Arial" w:cs="Arial"/>
        </w:rPr>
        <w:t>.</w:t>
      </w:r>
      <w:r w:rsidR="008D6F3B" w:rsidRPr="007277F5">
        <w:rPr>
          <w:rFonts w:ascii="Arial" w:hAnsi="Arial" w:cs="Arial"/>
        </w:rPr>
        <w:t xml:space="preserve"> </w:t>
      </w:r>
    </w:p>
    <w:p w:rsidR="00837468" w:rsidRPr="00B42B20" w:rsidRDefault="00837468" w:rsidP="0055207F">
      <w:pPr>
        <w:pStyle w:val="BodyText3"/>
        <w:rPr>
          <w:rFonts w:ascii="Arial" w:hAnsi="Arial" w:cs="Arial"/>
        </w:rPr>
      </w:pPr>
    </w:p>
    <w:p w:rsidR="00837468" w:rsidRPr="00B42B20" w:rsidRDefault="00837468" w:rsidP="0055207F">
      <w:pPr>
        <w:pStyle w:val="BodyText3"/>
        <w:rPr>
          <w:rFonts w:ascii="Arial" w:hAnsi="Arial" w:cs="Arial"/>
        </w:rPr>
      </w:pPr>
      <w:r w:rsidRPr="00B42B20">
        <w:rPr>
          <w:rFonts w:ascii="Arial" w:hAnsi="Arial" w:cs="Arial"/>
        </w:rPr>
        <w:t xml:space="preserve">Requests to transfer on the grounds of good estate management will be considered only in exceptional cases whereby there is a serious threat to life or a threat of serious damage to property.  The behaviour has to </w:t>
      </w:r>
      <w:r w:rsidR="00335533" w:rsidRPr="00B42B20">
        <w:rPr>
          <w:rFonts w:ascii="Arial" w:hAnsi="Arial" w:cs="Arial"/>
        </w:rPr>
        <w:t xml:space="preserve">be </w:t>
      </w:r>
      <w:r w:rsidRPr="00B42B20">
        <w:rPr>
          <w:rFonts w:ascii="Arial" w:hAnsi="Arial" w:cs="Arial"/>
        </w:rPr>
        <w:t>significant and persistent and any relocation has to be in the interests of good estate management.  The following conditions will apply;</w:t>
      </w:r>
    </w:p>
    <w:p w:rsidR="00837468" w:rsidRPr="00B42B20" w:rsidRDefault="00837468" w:rsidP="0055207F">
      <w:pPr>
        <w:pStyle w:val="BodyText3"/>
        <w:rPr>
          <w:rFonts w:ascii="Arial" w:hAnsi="Arial" w:cs="Arial"/>
        </w:rPr>
      </w:pPr>
    </w:p>
    <w:p w:rsidR="00837468" w:rsidRPr="00B42B20" w:rsidRDefault="00837468" w:rsidP="00837468">
      <w:pPr>
        <w:pStyle w:val="BodyText3"/>
        <w:numPr>
          <w:ilvl w:val="0"/>
          <w:numId w:val="32"/>
        </w:numPr>
        <w:rPr>
          <w:rFonts w:ascii="Arial" w:hAnsi="Arial" w:cs="Arial"/>
        </w:rPr>
      </w:pPr>
      <w:r w:rsidRPr="00B42B20">
        <w:rPr>
          <w:rFonts w:ascii="Arial" w:hAnsi="Arial" w:cs="Arial"/>
        </w:rPr>
        <w:t>The request will be investigated by the Estate Management Unit</w:t>
      </w:r>
    </w:p>
    <w:p w:rsidR="00837468" w:rsidRPr="00B42B20" w:rsidRDefault="00837468" w:rsidP="00837468">
      <w:pPr>
        <w:pStyle w:val="BodyText3"/>
        <w:numPr>
          <w:ilvl w:val="0"/>
          <w:numId w:val="32"/>
        </w:numPr>
        <w:rPr>
          <w:rFonts w:ascii="Arial" w:hAnsi="Arial" w:cs="Arial"/>
        </w:rPr>
      </w:pPr>
      <w:r w:rsidRPr="00B42B20">
        <w:rPr>
          <w:rFonts w:ascii="Arial" w:hAnsi="Arial" w:cs="Arial"/>
        </w:rPr>
        <w:t xml:space="preserve">Corroboration from </w:t>
      </w:r>
      <w:r w:rsidR="006F39D3" w:rsidRPr="00B42B20">
        <w:rPr>
          <w:rFonts w:ascii="Arial" w:hAnsi="Arial" w:cs="Arial"/>
        </w:rPr>
        <w:t xml:space="preserve">An Garda Síochána </w:t>
      </w:r>
      <w:r w:rsidR="00335533" w:rsidRPr="00B42B20">
        <w:rPr>
          <w:rFonts w:ascii="Arial" w:hAnsi="Arial" w:cs="Arial"/>
        </w:rPr>
        <w:t>supporting the move will</w:t>
      </w:r>
      <w:r w:rsidRPr="00B42B20">
        <w:rPr>
          <w:rFonts w:ascii="Arial" w:hAnsi="Arial" w:cs="Arial"/>
        </w:rPr>
        <w:t xml:space="preserve"> be sought</w:t>
      </w:r>
    </w:p>
    <w:p w:rsidR="00837468" w:rsidRPr="00B42B20" w:rsidRDefault="00837468" w:rsidP="00837468">
      <w:pPr>
        <w:pStyle w:val="BodyText3"/>
        <w:numPr>
          <w:ilvl w:val="0"/>
          <w:numId w:val="32"/>
        </w:numPr>
        <w:rPr>
          <w:rFonts w:ascii="Arial" w:hAnsi="Arial" w:cs="Arial"/>
        </w:rPr>
      </w:pPr>
      <w:r w:rsidRPr="00B42B20">
        <w:rPr>
          <w:rFonts w:ascii="Arial" w:hAnsi="Arial" w:cs="Arial"/>
        </w:rPr>
        <w:t xml:space="preserve">The </w:t>
      </w:r>
      <w:r w:rsidR="007531B9" w:rsidRPr="00B42B20">
        <w:rPr>
          <w:rFonts w:ascii="Arial" w:hAnsi="Arial" w:cs="Arial"/>
        </w:rPr>
        <w:t>authorised person within the Council will make a recommendation</w:t>
      </w:r>
    </w:p>
    <w:p w:rsidR="007531B9" w:rsidRPr="00B42B20" w:rsidRDefault="007531B9" w:rsidP="00837468">
      <w:pPr>
        <w:pStyle w:val="BodyText3"/>
        <w:numPr>
          <w:ilvl w:val="0"/>
          <w:numId w:val="32"/>
        </w:numPr>
        <w:rPr>
          <w:rFonts w:ascii="Arial" w:hAnsi="Arial" w:cs="Arial"/>
        </w:rPr>
      </w:pPr>
      <w:r w:rsidRPr="00B42B20">
        <w:rPr>
          <w:rFonts w:ascii="Arial" w:hAnsi="Arial" w:cs="Arial"/>
        </w:rPr>
        <w:t>If the request is refused the applicant will be notified in writing with leave to appeal</w:t>
      </w:r>
    </w:p>
    <w:p w:rsidR="007531B9" w:rsidRPr="00B42B20" w:rsidRDefault="007531B9" w:rsidP="00837468">
      <w:pPr>
        <w:pStyle w:val="BodyText3"/>
        <w:numPr>
          <w:ilvl w:val="0"/>
          <w:numId w:val="32"/>
        </w:numPr>
        <w:rPr>
          <w:rFonts w:ascii="Arial" w:hAnsi="Arial" w:cs="Arial"/>
        </w:rPr>
      </w:pPr>
      <w:r w:rsidRPr="00B42B20">
        <w:rPr>
          <w:rFonts w:ascii="Arial" w:hAnsi="Arial" w:cs="Arial"/>
        </w:rPr>
        <w:t>If the request is approved great care will be taken in the allocation of the new dwelling</w:t>
      </w:r>
    </w:p>
    <w:p w:rsidR="00335533" w:rsidRDefault="00335533" w:rsidP="00335533">
      <w:pPr>
        <w:pStyle w:val="BodyText3"/>
        <w:rPr>
          <w:rFonts w:ascii="Arial" w:hAnsi="Arial" w:cs="Arial"/>
          <w:color w:val="FF0000"/>
        </w:rPr>
      </w:pPr>
    </w:p>
    <w:p w:rsidR="002E1B76" w:rsidRDefault="002E1B76" w:rsidP="00335533">
      <w:pPr>
        <w:pStyle w:val="BodyText3"/>
        <w:rPr>
          <w:rFonts w:ascii="Arial" w:hAnsi="Arial" w:cs="Arial"/>
          <w:color w:val="FF0000"/>
        </w:rPr>
      </w:pPr>
    </w:p>
    <w:p w:rsidR="002E1B76" w:rsidRDefault="002E1B76" w:rsidP="00335533">
      <w:pPr>
        <w:pStyle w:val="BodyText3"/>
        <w:rPr>
          <w:rFonts w:ascii="Arial" w:hAnsi="Arial" w:cs="Arial"/>
          <w:color w:val="FF0000"/>
        </w:rPr>
      </w:pPr>
    </w:p>
    <w:p w:rsidR="002E1B76" w:rsidRDefault="002E1B76" w:rsidP="00335533">
      <w:pPr>
        <w:pStyle w:val="BodyText3"/>
        <w:rPr>
          <w:rFonts w:ascii="Arial" w:hAnsi="Arial" w:cs="Arial"/>
          <w:color w:val="FF0000"/>
        </w:rPr>
      </w:pPr>
    </w:p>
    <w:p w:rsidR="002E1B76" w:rsidRDefault="002E1B76" w:rsidP="00335533">
      <w:pPr>
        <w:pStyle w:val="BodyText3"/>
        <w:rPr>
          <w:rFonts w:ascii="Arial" w:hAnsi="Arial" w:cs="Arial"/>
          <w:color w:val="FF0000"/>
        </w:rPr>
      </w:pPr>
    </w:p>
    <w:p w:rsidR="00916A08" w:rsidRDefault="007C744C" w:rsidP="002E09DE">
      <w:pPr>
        <w:pStyle w:val="Heading1"/>
        <w:pBdr>
          <w:top w:val="single" w:sz="4" w:space="1" w:color="auto"/>
          <w:left w:val="single" w:sz="4" w:space="4" w:color="auto"/>
          <w:bottom w:val="single" w:sz="4" w:space="1" w:color="auto"/>
          <w:right w:val="single" w:sz="4" w:space="4" w:color="auto"/>
        </w:pBdr>
        <w:ind w:left="0"/>
      </w:pPr>
      <w:bookmarkStart w:id="41" w:name="__RefHeading___Toc464124850"/>
      <w:bookmarkStart w:id="42" w:name="__RefHeading___Toc464124852"/>
      <w:bookmarkEnd w:id="41"/>
      <w:bookmarkEnd w:id="42"/>
      <w:r>
        <w:rPr>
          <w:rFonts w:ascii="Arial" w:hAnsi="Arial" w:cs="Arial"/>
          <w:sz w:val="32"/>
          <w:szCs w:val="32"/>
        </w:rPr>
        <w:lastRenderedPageBreak/>
        <w:t>10</w:t>
      </w:r>
      <w:r w:rsidR="002E09DE">
        <w:rPr>
          <w:rFonts w:ascii="Arial" w:hAnsi="Arial" w:cs="Arial"/>
          <w:sz w:val="32"/>
          <w:szCs w:val="32"/>
        </w:rPr>
        <w:t>.0 Implementation and Review</w:t>
      </w:r>
    </w:p>
    <w:p w:rsidR="00916A08" w:rsidRDefault="00916A08"/>
    <w:p w:rsidR="003D2844" w:rsidRDefault="00A00E16" w:rsidP="0055207F">
      <w:pPr>
        <w:jc w:val="both"/>
        <w:rPr>
          <w:rFonts w:ascii="Arial" w:hAnsi="Arial" w:cs="Arial"/>
        </w:rPr>
      </w:pPr>
      <w:r w:rsidRPr="001809A0">
        <w:rPr>
          <w:rFonts w:ascii="Arial" w:hAnsi="Arial" w:cs="Arial"/>
        </w:rPr>
        <w:t>Section 35 of the Housing (Miscellaneous Provisions) Act 2009, provides for the legislative framework and guidelines for all Local Authorities to adopt, by reserved function, an Anti-Social Behaviour Strategy for the prevention and reduction of anti-social behaviour in its housing stock.</w:t>
      </w:r>
      <w:r w:rsidR="003D2844">
        <w:rPr>
          <w:rFonts w:ascii="Arial" w:hAnsi="Arial" w:cs="Arial"/>
        </w:rPr>
        <w:t xml:space="preserve"> P</w:t>
      </w:r>
      <w:r w:rsidR="001809A0" w:rsidRPr="001809A0">
        <w:rPr>
          <w:rFonts w:ascii="Arial" w:hAnsi="Arial" w:cs="Arial"/>
        </w:rPr>
        <w:t xml:space="preserve">revious Anti-Social Behaviour </w:t>
      </w:r>
      <w:r w:rsidR="00A030DF" w:rsidRPr="001809A0">
        <w:rPr>
          <w:rFonts w:ascii="Arial" w:hAnsi="Arial" w:cs="Arial"/>
        </w:rPr>
        <w:t>Strategi</w:t>
      </w:r>
      <w:r w:rsidR="00A030DF">
        <w:rPr>
          <w:rFonts w:ascii="Arial" w:hAnsi="Arial" w:cs="Arial"/>
        </w:rPr>
        <w:t>es</w:t>
      </w:r>
      <w:r w:rsidR="003D2844">
        <w:rPr>
          <w:rFonts w:ascii="Arial" w:hAnsi="Arial" w:cs="Arial"/>
        </w:rPr>
        <w:t xml:space="preserve"> were</w:t>
      </w:r>
      <w:r w:rsidR="001809A0" w:rsidRPr="001809A0">
        <w:rPr>
          <w:rFonts w:ascii="Arial" w:hAnsi="Arial" w:cs="Arial"/>
        </w:rPr>
        <w:t xml:space="preserve"> adopted by Galway City Council in 2010</w:t>
      </w:r>
      <w:r w:rsidR="003D2844">
        <w:rPr>
          <w:rFonts w:ascii="Arial" w:hAnsi="Arial" w:cs="Arial"/>
        </w:rPr>
        <w:t xml:space="preserve"> and 2017</w:t>
      </w:r>
      <w:r w:rsidR="001809A0" w:rsidRPr="001809A0">
        <w:rPr>
          <w:rFonts w:ascii="Arial" w:hAnsi="Arial" w:cs="Arial"/>
        </w:rPr>
        <w:t xml:space="preserve">. </w:t>
      </w:r>
    </w:p>
    <w:p w:rsidR="003D2844" w:rsidRDefault="003D2844" w:rsidP="0055207F">
      <w:pPr>
        <w:jc w:val="both"/>
        <w:rPr>
          <w:rFonts w:ascii="Arial" w:hAnsi="Arial" w:cs="Arial"/>
        </w:rPr>
      </w:pPr>
    </w:p>
    <w:p w:rsidR="00916A08" w:rsidRDefault="006C1A39" w:rsidP="0055207F">
      <w:pPr>
        <w:jc w:val="both"/>
      </w:pPr>
      <w:r>
        <w:rPr>
          <w:rFonts w:ascii="Arial" w:hAnsi="Arial" w:cs="Arial"/>
        </w:rPr>
        <w:t>This</w:t>
      </w:r>
      <w:r w:rsidR="002E09DE">
        <w:rPr>
          <w:rFonts w:ascii="Arial" w:hAnsi="Arial" w:cs="Arial"/>
        </w:rPr>
        <w:t xml:space="preserve"> Strategy </w:t>
      </w:r>
      <w:r w:rsidR="00916A08">
        <w:rPr>
          <w:rFonts w:ascii="Arial" w:hAnsi="Arial" w:cs="Arial"/>
        </w:rPr>
        <w:t xml:space="preserve">will be subject to review </w:t>
      </w:r>
      <w:r w:rsidR="003D2844">
        <w:rPr>
          <w:rFonts w:ascii="Arial" w:hAnsi="Arial" w:cs="Arial"/>
        </w:rPr>
        <w:t>in 2024</w:t>
      </w:r>
      <w:r w:rsidR="00916A08">
        <w:rPr>
          <w:rFonts w:ascii="Arial" w:hAnsi="Arial" w:cs="Arial"/>
        </w:rPr>
        <w:t xml:space="preserve"> in line with current Housing Legislation and Guidelines and any other supporting legislation that govern</w:t>
      </w:r>
      <w:r w:rsidR="002E09DE">
        <w:rPr>
          <w:rFonts w:ascii="Arial" w:hAnsi="Arial" w:cs="Arial"/>
        </w:rPr>
        <w:t>s</w:t>
      </w:r>
      <w:r w:rsidR="00916A08">
        <w:rPr>
          <w:rFonts w:ascii="Arial" w:hAnsi="Arial" w:cs="Arial"/>
        </w:rPr>
        <w:t xml:space="preserve"> estate management.</w:t>
      </w:r>
    </w:p>
    <w:p w:rsidR="00916A08" w:rsidRDefault="00916A08" w:rsidP="00EE5DF3">
      <w:pPr>
        <w:pStyle w:val="Default"/>
        <w:rPr>
          <w:rFonts w:ascii="Arial" w:hAnsi="Arial" w:cs="Arial"/>
          <w:sz w:val="32"/>
          <w:szCs w:val="32"/>
          <w:lang w:val="en-IE"/>
        </w:rPr>
      </w:pPr>
    </w:p>
    <w:p w:rsidR="00916A08" w:rsidRDefault="007C744C" w:rsidP="002E09DE">
      <w:pPr>
        <w:pStyle w:val="Heading1"/>
        <w:pBdr>
          <w:top w:val="single" w:sz="4" w:space="1" w:color="auto"/>
          <w:left w:val="single" w:sz="4" w:space="4" w:color="auto"/>
          <w:bottom w:val="single" w:sz="4" w:space="1" w:color="auto"/>
          <w:right w:val="single" w:sz="4" w:space="4" w:color="auto"/>
        </w:pBdr>
        <w:ind w:left="57"/>
      </w:pPr>
      <w:bookmarkStart w:id="43" w:name="__RefHeading___Toc464124853"/>
      <w:bookmarkEnd w:id="43"/>
      <w:r>
        <w:rPr>
          <w:rFonts w:ascii="Arial" w:hAnsi="Arial" w:cs="Arial"/>
          <w:sz w:val="32"/>
          <w:szCs w:val="32"/>
        </w:rPr>
        <w:t>11</w:t>
      </w:r>
      <w:r w:rsidR="002E09DE">
        <w:rPr>
          <w:rFonts w:ascii="Arial" w:hAnsi="Arial" w:cs="Arial"/>
          <w:sz w:val="32"/>
          <w:szCs w:val="32"/>
        </w:rPr>
        <w:t>.0 Appendix</w:t>
      </w:r>
    </w:p>
    <w:p w:rsidR="00916A08" w:rsidRDefault="00916A08"/>
    <w:p w:rsidR="00DE497B" w:rsidRDefault="00DE497B"/>
    <w:p w:rsidR="004B7073" w:rsidRDefault="004B7073">
      <w:pPr>
        <w:rPr>
          <w:rFonts w:ascii="Arial" w:hAnsi="Arial" w:cs="Arial"/>
        </w:rPr>
      </w:pPr>
      <w:r>
        <w:rPr>
          <w:rFonts w:ascii="Arial" w:hAnsi="Arial" w:cs="Arial"/>
        </w:rPr>
        <w:t>Appendix 1</w:t>
      </w:r>
      <w:r>
        <w:rPr>
          <w:rFonts w:ascii="Arial" w:hAnsi="Arial" w:cs="Arial"/>
        </w:rPr>
        <w:tab/>
        <w:t>-</w:t>
      </w:r>
      <w:r>
        <w:rPr>
          <w:rFonts w:ascii="Arial" w:hAnsi="Arial" w:cs="Arial"/>
        </w:rPr>
        <w:tab/>
        <w:t>ASB Complaints Form</w:t>
      </w:r>
    </w:p>
    <w:p w:rsidR="00DE497B" w:rsidRDefault="00DE497B">
      <w:pPr>
        <w:rPr>
          <w:rFonts w:ascii="Arial" w:hAnsi="Arial" w:cs="Arial"/>
        </w:rPr>
      </w:pPr>
    </w:p>
    <w:p w:rsidR="00DE497B" w:rsidRDefault="00B02336">
      <w:pPr>
        <w:rPr>
          <w:rFonts w:ascii="Arial" w:hAnsi="Arial" w:cs="Arial"/>
        </w:rPr>
      </w:pPr>
      <w:r>
        <w:rPr>
          <w:rFonts w:ascii="Arial" w:hAnsi="Arial" w:cs="Arial"/>
        </w:rPr>
        <w:t>Appendix 2</w:t>
      </w:r>
      <w:r w:rsidR="00DE497B">
        <w:rPr>
          <w:rFonts w:ascii="Arial" w:hAnsi="Arial" w:cs="Arial"/>
        </w:rPr>
        <w:tab/>
        <w:t>-</w:t>
      </w:r>
      <w:r w:rsidR="00DE497B">
        <w:rPr>
          <w:rFonts w:ascii="Arial" w:hAnsi="Arial" w:cs="Arial"/>
        </w:rPr>
        <w:tab/>
        <w:t>Statutory Tenancy Warning Letter</w:t>
      </w:r>
    </w:p>
    <w:p w:rsidR="00DE497B" w:rsidRDefault="00DE497B">
      <w:pPr>
        <w:rPr>
          <w:rFonts w:ascii="Arial" w:hAnsi="Arial" w:cs="Arial"/>
        </w:rPr>
      </w:pPr>
    </w:p>
    <w:p w:rsidR="007A00D2" w:rsidRDefault="007A00D2"/>
    <w:p w:rsidR="007A00D2" w:rsidRDefault="007A00D2"/>
    <w:p w:rsidR="00722FE7" w:rsidRDefault="00722FE7"/>
    <w:p w:rsidR="00722FE7" w:rsidRDefault="00722FE7"/>
    <w:p w:rsidR="00722FE7" w:rsidRDefault="00722FE7"/>
    <w:p w:rsidR="00722FE7" w:rsidRDefault="00722FE7"/>
    <w:p w:rsidR="00722FE7" w:rsidRDefault="00722FE7"/>
    <w:p w:rsidR="00722FE7" w:rsidRDefault="00722FE7"/>
    <w:p w:rsidR="00722FE7" w:rsidRDefault="00722FE7"/>
    <w:p w:rsidR="00722FE7" w:rsidRDefault="00722FE7"/>
    <w:p w:rsidR="00722FE7" w:rsidRDefault="00722FE7"/>
    <w:p w:rsidR="00722FE7" w:rsidRDefault="00722FE7"/>
    <w:p w:rsidR="00B2411A" w:rsidRDefault="00B2411A"/>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A25230" w:rsidRDefault="00A25230"/>
    <w:p w:rsidR="00B2411A" w:rsidRDefault="00B2411A"/>
    <w:p w:rsidR="00B2411A" w:rsidRDefault="00B2411A"/>
    <w:p w:rsidR="00B2411A" w:rsidRDefault="00B2411A"/>
    <w:p w:rsidR="007A00D2" w:rsidRPr="007C24B5" w:rsidRDefault="00DB7EAD">
      <w:pPr>
        <w:rPr>
          <w:rFonts w:ascii="Arial" w:hAnsi="Arial" w:cs="Arial"/>
          <w:b/>
          <w:sz w:val="28"/>
          <w:szCs w:val="28"/>
        </w:rPr>
      </w:pPr>
      <w:r w:rsidRPr="007C24B5">
        <w:rPr>
          <w:rFonts w:ascii="Arial" w:hAnsi="Arial" w:cs="Arial"/>
          <w:b/>
          <w:sz w:val="28"/>
          <w:szCs w:val="28"/>
        </w:rPr>
        <w:lastRenderedPageBreak/>
        <w:t>Appendix 1</w:t>
      </w:r>
    </w:p>
    <w:p w:rsidR="007C24B5" w:rsidRDefault="007C24B5" w:rsidP="007E7AFA">
      <w:pPr>
        <w:jc w:val="center"/>
        <w:rPr>
          <w:rFonts w:ascii="Arial Narrow" w:hAnsi="Arial Narrow"/>
          <w:b/>
          <w:sz w:val="40"/>
          <w:szCs w:val="40"/>
        </w:rPr>
      </w:pPr>
    </w:p>
    <w:p w:rsidR="00897107" w:rsidRPr="00C56CA7" w:rsidRDefault="00897107" w:rsidP="00897107">
      <w:pPr>
        <w:ind w:left="7200" w:firstLine="720"/>
        <w:rPr>
          <w:rFonts w:ascii="Arial" w:hAnsi="Arial" w:cs="Arial"/>
          <w:color w:val="800000"/>
          <w:sz w:val="16"/>
          <w:szCs w:val="16"/>
        </w:rPr>
      </w:pPr>
      <w:r>
        <w:rPr>
          <w:noProof/>
          <w:lang w:eastAsia="en-IE" w:bidi="ar-SA"/>
        </w:rPr>
        <w:drawing>
          <wp:anchor distT="0" distB="0" distL="114300" distR="114300" simplePos="0" relativeHeight="251661824" behindDoc="0" locked="0" layoutInCell="1" allowOverlap="1">
            <wp:simplePos x="0" y="0"/>
            <wp:positionH relativeFrom="margin">
              <wp:posOffset>-635</wp:posOffset>
            </wp:positionH>
            <wp:positionV relativeFrom="paragraph">
              <wp:posOffset>5080</wp:posOffset>
            </wp:positionV>
            <wp:extent cx="4019550" cy="987425"/>
            <wp:effectExtent l="0" t="0" r="0"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C_Logo_-_Colour_Landscap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19550" cy="987425"/>
                    </a:xfrm>
                    <a:prstGeom prst="rect">
                      <a:avLst/>
                    </a:prstGeom>
                  </pic:spPr>
                </pic:pic>
              </a:graphicData>
            </a:graphic>
            <wp14:sizeRelH relativeFrom="page">
              <wp14:pctWidth>0</wp14:pctWidth>
            </wp14:sizeRelH>
            <wp14:sizeRelV relativeFrom="page">
              <wp14:pctHeight>0</wp14:pctHeight>
            </wp14:sizeRelV>
          </wp:anchor>
        </w:drawing>
      </w:r>
      <w:r w:rsidRPr="00C56CA7">
        <w:rPr>
          <w:rFonts w:ascii="Arial" w:hAnsi="Arial" w:cs="Arial"/>
          <w:color w:val="800000"/>
          <w:sz w:val="16"/>
          <w:szCs w:val="16"/>
        </w:rPr>
        <w:t>Halla na Cathrach</w:t>
      </w:r>
    </w:p>
    <w:p w:rsidR="00897107" w:rsidRPr="00C56CA7" w:rsidRDefault="00897107" w:rsidP="00897107">
      <w:pPr>
        <w:ind w:left="7200" w:firstLine="720"/>
        <w:rPr>
          <w:rFonts w:ascii="Arial" w:hAnsi="Arial" w:cs="Arial"/>
          <w:color w:val="800000"/>
          <w:sz w:val="16"/>
          <w:szCs w:val="16"/>
        </w:rPr>
      </w:pPr>
      <w:r w:rsidRPr="00C56CA7">
        <w:rPr>
          <w:rFonts w:ascii="Arial" w:hAnsi="Arial" w:cs="Arial"/>
          <w:color w:val="800000"/>
          <w:sz w:val="16"/>
          <w:szCs w:val="16"/>
        </w:rPr>
        <w:t>Bóthar an Choláiste</w:t>
      </w:r>
    </w:p>
    <w:p w:rsidR="00897107" w:rsidRPr="00C56CA7" w:rsidRDefault="00897107" w:rsidP="00897107">
      <w:pPr>
        <w:ind w:left="7200" w:firstLine="720"/>
        <w:rPr>
          <w:rFonts w:ascii="Arial" w:hAnsi="Arial" w:cs="Arial"/>
          <w:color w:val="800000"/>
          <w:sz w:val="16"/>
          <w:szCs w:val="16"/>
        </w:rPr>
      </w:pPr>
      <w:r w:rsidRPr="00C56CA7">
        <w:rPr>
          <w:rFonts w:ascii="Arial" w:hAnsi="Arial" w:cs="Arial"/>
          <w:color w:val="800000"/>
          <w:sz w:val="16"/>
          <w:szCs w:val="16"/>
        </w:rPr>
        <w:t>Gaillimh</w:t>
      </w:r>
    </w:p>
    <w:p w:rsidR="00897107" w:rsidRPr="00C56CA7" w:rsidRDefault="00897107" w:rsidP="00897107">
      <w:pPr>
        <w:ind w:left="7200" w:firstLine="720"/>
        <w:rPr>
          <w:rFonts w:ascii="Arial" w:hAnsi="Arial" w:cs="Arial"/>
          <w:color w:val="800000"/>
          <w:sz w:val="16"/>
          <w:szCs w:val="16"/>
        </w:rPr>
      </w:pPr>
      <w:r w:rsidRPr="00C56CA7">
        <w:rPr>
          <w:rFonts w:ascii="Arial" w:hAnsi="Arial" w:cs="Arial"/>
          <w:color w:val="800000"/>
          <w:sz w:val="16"/>
          <w:szCs w:val="16"/>
        </w:rPr>
        <w:t>H91 X4K8</w:t>
      </w:r>
    </w:p>
    <w:p w:rsidR="00897107" w:rsidRPr="00C56CA7" w:rsidRDefault="00897107" w:rsidP="00897107">
      <w:pPr>
        <w:rPr>
          <w:rFonts w:ascii="Arial" w:hAnsi="Arial" w:cs="Arial"/>
          <w:color w:val="800000"/>
          <w:sz w:val="16"/>
          <w:szCs w:val="16"/>
        </w:rPr>
      </w:pPr>
    </w:p>
    <w:p w:rsidR="00897107" w:rsidRPr="00C56CA7" w:rsidRDefault="00897107" w:rsidP="00897107">
      <w:pPr>
        <w:ind w:left="7200" w:firstLine="720"/>
        <w:rPr>
          <w:rFonts w:ascii="Arial" w:hAnsi="Arial" w:cs="Arial"/>
          <w:color w:val="800000"/>
          <w:sz w:val="16"/>
          <w:szCs w:val="16"/>
        </w:rPr>
      </w:pPr>
      <w:r w:rsidRPr="00C56CA7">
        <w:rPr>
          <w:rFonts w:ascii="Arial" w:hAnsi="Arial" w:cs="Arial"/>
          <w:color w:val="800000"/>
          <w:sz w:val="16"/>
          <w:szCs w:val="16"/>
        </w:rPr>
        <w:t>City Hall</w:t>
      </w:r>
    </w:p>
    <w:p w:rsidR="00897107" w:rsidRPr="00C56CA7" w:rsidRDefault="00897107" w:rsidP="00897107">
      <w:pPr>
        <w:ind w:left="7200" w:firstLine="720"/>
        <w:rPr>
          <w:rFonts w:ascii="Arial" w:hAnsi="Arial" w:cs="Arial"/>
          <w:color w:val="800000"/>
          <w:sz w:val="16"/>
          <w:szCs w:val="16"/>
        </w:rPr>
      </w:pPr>
      <w:r w:rsidRPr="00C56CA7">
        <w:rPr>
          <w:rFonts w:ascii="Arial" w:hAnsi="Arial" w:cs="Arial"/>
          <w:color w:val="800000"/>
          <w:sz w:val="16"/>
          <w:szCs w:val="16"/>
        </w:rPr>
        <w:t>College Road</w:t>
      </w:r>
    </w:p>
    <w:p w:rsidR="00897107" w:rsidRPr="00C56CA7" w:rsidRDefault="00897107" w:rsidP="00897107">
      <w:pPr>
        <w:ind w:left="7200" w:firstLine="720"/>
        <w:rPr>
          <w:rFonts w:ascii="Arial" w:hAnsi="Arial" w:cs="Arial"/>
          <w:color w:val="800000"/>
          <w:sz w:val="16"/>
          <w:szCs w:val="16"/>
        </w:rPr>
      </w:pPr>
      <w:r w:rsidRPr="00C56CA7">
        <w:rPr>
          <w:rFonts w:ascii="Arial" w:hAnsi="Arial" w:cs="Arial"/>
          <w:color w:val="800000"/>
          <w:sz w:val="16"/>
          <w:szCs w:val="16"/>
        </w:rPr>
        <w:t>Galway</w:t>
      </w:r>
    </w:p>
    <w:p w:rsidR="00897107" w:rsidRPr="00C56CA7" w:rsidRDefault="00897107" w:rsidP="00897107">
      <w:pPr>
        <w:ind w:left="7200" w:firstLine="720"/>
        <w:rPr>
          <w:rFonts w:ascii="Arial" w:hAnsi="Arial" w:cs="Arial"/>
          <w:color w:val="800000"/>
          <w:sz w:val="16"/>
          <w:szCs w:val="16"/>
        </w:rPr>
      </w:pPr>
      <w:r w:rsidRPr="00C56CA7">
        <w:rPr>
          <w:rFonts w:ascii="Arial" w:hAnsi="Arial" w:cs="Arial"/>
          <w:color w:val="800000"/>
          <w:sz w:val="16"/>
          <w:szCs w:val="16"/>
        </w:rPr>
        <w:t>H91 X4K8</w:t>
      </w:r>
    </w:p>
    <w:p w:rsidR="00897107" w:rsidRDefault="00897107" w:rsidP="00897107"/>
    <w:p w:rsidR="007E7AFA" w:rsidRDefault="007E7AFA" w:rsidP="00897107">
      <w:pPr>
        <w:jc w:val="center"/>
        <w:rPr>
          <w:rFonts w:ascii="Arial Narrow" w:hAnsi="Arial Narrow"/>
          <w:b/>
          <w:sz w:val="40"/>
          <w:szCs w:val="40"/>
        </w:rPr>
      </w:pPr>
      <w:r>
        <w:rPr>
          <w:rFonts w:ascii="Arial Narrow" w:hAnsi="Arial Narrow"/>
          <w:b/>
          <w:sz w:val="40"/>
          <w:szCs w:val="40"/>
        </w:rPr>
        <w:t>GALWAY CITY COUNCIL</w:t>
      </w:r>
    </w:p>
    <w:p w:rsidR="00DE497B" w:rsidRPr="007E7AFA" w:rsidRDefault="007E7AFA" w:rsidP="00897107">
      <w:pPr>
        <w:jc w:val="center"/>
        <w:rPr>
          <w:rFonts w:ascii="Arial Narrow" w:hAnsi="Arial Narrow"/>
          <w:b/>
          <w:sz w:val="40"/>
          <w:szCs w:val="40"/>
        </w:rPr>
      </w:pPr>
      <w:r w:rsidRPr="007E7AFA">
        <w:rPr>
          <w:rFonts w:ascii="Arial Narrow" w:hAnsi="Arial Narrow"/>
          <w:b/>
          <w:sz w:val="40"/>
          <w:szCs w:val="40"/>
        </w:rPr>
        <w:t>ANTI SOCIAL BEHAVIOUR COMPLAINT FORM</w:t>
      </w:r>
    </w:p>
    <w:p w:rsidR="00DE497B" w:rsidRPr="00335533" w:rsidRDefault="00335533" w:rsidP="00335533">
      <w:pPr>
        <w:jc w:val="center"/>
        <w:rPr>
          <w:rFonts w:ascii="Arial Narrow" w:hAnsi="Arial Narrow"/>
          <w:b/>
          <w:sz w:val="40"/>
          <w:szCs w:val="40"/>
        </w:rPr>
      </w:pPr>
      <w:r>
        <w:rPr>
          <w:rFonts w:ascii="Arial Narrow" w:hAnsi="Arial Narrow"/>
          <w:b/>
          <w:sz w:val="40"/>
          <w:szCs w:val="40"/>
        </w:rPr>
        <w:t>Strictly Confidential</w:t>
      </w:r>
    </w:p>
    <w:p w:rsidR="00DE497B" w:rsidRDefault="007E7AFA">
      <w:pPr>
        <w:rPr>
          <w:rFonts w:ascii="Arial Narrow" w:hAnsi="Arial Narrow"/>
          <w:b/>
        </w:rPr>
      </w:pPr>
      <w:r>
        <w:rPr>
          <w:rFonts w:ascii="Arial Narrow" w:hAnsi="Arial Narrow"/>
          <w:b/>
          <w:noProof/>
          <w:lang w:eastAsia="en-IE" w:bidi="ar-SA"/>
        </w:rPr>
        <w:drawing>
          <wp:inline distT="0" distB="0" distL="0" distR="0">
            <wp:extent cx="6120130" cy="178983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120130" cy="1789832"/>
                    </a:xfrm>
                    <a:prstGeom prst="rect">
                      <a:avLst/>
                    </a:prstGeom>
                    <a:noFill/>
                    <a:ln w="9525">
                      <a:noFill/>
                      <a:miter lim="800000"/>
                      <a:headEnd/>
                      <a:tailEnd/>
                    </a:ln>
                  </pic:spPr>
                </pic:pic>
              </a:graphicData>
            </a:graphic>
          </wp:inline>
        </w:drawing>
      </w:r>
    </w:p>
    <w:p w:rsidR="00DE497B" w:rsidRDefault="007E7AFA">
      <w:pPr>
        <w:rPr>
          <w:rFonts w:ascii="Arial Narrow" w:hAnsi="Arial Narrow"/>
          <w:b/>
        </w:rPr>
      </w:pPr>
      <w:r>
        <w:rPr>
          <w:rFonts w:ascii="Arial Narrow" w:hAnsi="Arial Narrow"/>
          <w:b/>
          <w:noProof/>
          <w:lang w:eastAsia="en-IE" w:bidi="ar-SA"/>
        </w:rPr>
        <w:drawing>
          <wp:inline distT="0" distB="0" distL="0" distR="0">
            <wp:extent cx="6114415" cy="1296670"/>
            <wp:effectExtent l="19050" t="0" r="63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114415" cy="1296670"/>
                    </a:xfrm>
                    <a:prstGeom prst="rect">
                      <a:avLst/>
                    </a:prstGeom>
                    <a:noFill/>
                    <a:ln w="9525">
                      <a:noFill/>
                      <a:miter lim="800000"/>
                      <a:headEnd/>
                      <a:tailEnd/>
                    </a:ln>
                  </pic:spPr>
                </pic:pic>
              </a:graphicData>
            </a:graphic>
          </wp:inline>
        </w:drawing>
      </w:r>
    </w:p>
    <w:p w:rsidR="00DE497B" w:rsidRDefault="007E7AFA">
      <w:pPr>
        <w:rPr>
          <w:rFonts w:ascii="Arial Narrow" w:hAnsi="Arial Narrow"/>
          <w:b/>
        </w:rPr>
      </w:pPr>
      <w:r>
        <w:rPr>
          <w:rFonts w:ascii="Arial Narrow" w:hAnsi="Arial Narrow"/>
          <w:b/>
          <w:noProof/>
          <w:lang w:eastAsia="en-IE" w:bidi="ar-SA"/>
        </w:rPr>
        <w:drawing>
          <wp:inline distT="0" distB="0" distL="0" distR="0">
            <wp:extent cx="6120130" cy="2783610"/>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6120130" cy="2783610"/>
                    </a:xfrm>
                    <a:prstGeom prst="rect">
                      <a:avLst/>
                    </a:prstGeom>
                    <a:noFill/>
                    <a:ln w="9525">
                      <a:noFill/>
                      <a:miter lim="800000"/>
                      <a:headEnd/>
                      <a:tailEnd/>
                    </a:ln>
                  </pic:spPr>
                </pic:pic>
              </a:graphicData>
            </a:graphic>
          </wp:inline>
        </w:drawing>
      </w:r>
    </w:p>
    <w:p w:rsidR="00DE497B" w:rsidRDefault="007E7AFA">
      <w:pPr>
        <w:rPr>
          <w:rFonts w:ascii="Arial Narrow" w:hAnsi="Arial Narrow"/>
          <w:b/>
        </w:rPr>
      </w:pPr>
      <w:r>
        <w:rPr>
          <w:rFonts w:ascii="Arial Narrow" w:hAnsi="Arial Narrow"/>
          <w:b/>
          <w:noProof/>
          <w:lang w:eastAsia="en-IE" w:bidi="ar-SA"/>
        </w:rPr>
        <w:lastRenderedPageBreak/>
        <w:drawing>
          <wp:inline distT="0" distB="0" distL="0" distR="0">
            <wp:extent cx="6115685" cy="3799840"/>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6115685" cy="3799840"/>
                    </a:xfrm>
                    <a:prstGeom prst="rect">
                      <a:avLst/>
                    </a:prstGeom>
                    <a:noFill/>
                    <a:ln w="9525">
                      <a:noFill/>
                      <a:miter lim="800000"/>
                      <a:headEnd/>
                      <a:tailEnd/>
                    </a:ln>
                  </pic:spPr>
                </pic:pic>
              </a:graphicData>
            </a:graphic>
          </wp:inline>
        </w:drawing>
      </w:r>
    </w:p>
    <w:p w:rsidR="007E7AFA" w:rsidRDefault="007E7AFA">
      <w:pPr>
        <w:rPr>
          <w:rFonts w:ascii="Arial Narrow" w:hAnsi="Arial Narrow"/>
          <w:b/>
        </w:rPr>
      </w:pPr>
    </w:p>
    <w:p w:rsidR="007E7AFA" w:rsidRDefault="007E7AFA">
      <w:pPr>
        <w:rPr>
          <w:rFonts w:ascii="Arial Narrow" w:hAnsi="Arial Narrow"/>
          <w:b/>
        </w:rPr>
      </w:pPr>
    </w:p>
    <w:p w:rsidR="007E7AFA" w:rsidRDefault="007E7AFA">
      <w:pPr>
        <w:rPr>
          <w:rFonts w:ascii="Arial Narrow" w:hAnsi="Arial Narrow"/>
          <w:b/>
        </w:rPr>
      </w:pPr>
      <w:r>
        <w:rPr>
          <w:rFonts w:ascii="Arial Narrow" w:hAnsi="Arial Narrow"/>
          <w:b/>
          <w:noProof/>
          <w:lang w:eastAsia="en-IE" w:bidi="ar-SA"/>
        </w:rPr>
        <w:drawing>
          <wp:inline distT="0" distB="0" distL="0" distR="0">
            <wp:extent cx="6115685" cy="1282700"/>
            <wp:effectExtent l="1905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6115685" cy="1282700"/>
                    </a:xfrm>
                    <a:prstGeom prst="rect">
                      <a:avLst/>
                    </a:prstGeom>
                    <a:noFill/>
                    <a:ln w="9525">
                      <a:noFill/>
                      <a:miter lim="800000"/>
                      <a:headEnd/>
                      <a:tailEnd/>
                    </a:ln>
                  </pic:spPr>
                </pic:pic>
              </a:graphicData>
            </a:graphic>
          </wp:inline>
        </w:drawing>
      </w:r>
    </w:p>
    <w:p w:rsidR="00DE497B" w:rsidRDefault="00DE497B">
      <w:pPr>
        <w:rPr>
          <w:rFonts w:ascii="Arial Narrow" w:hAnsi="Arial Narrow"/>
          <w:b/>
        </w:rPr>
      </w:pPr>
    </w:p>
    <w:p w:rsidR="00DE497B" w:rsidRDefault="000E30BF">
      <w:pPr>
        <w:rPr>
          <w:rFonts w:ascii="Arial Narrow" w:hAnsi="Arial Narrow"/>
          <w:b/>
        </w:rPr>
      </w:pPr>
      <w:r>
        <w:rPr>
          <w:rFonts w:ascii="Arial Narrow" w:hAnsi="Arial Narrow"/>
          <w:b/>
        </w:rPr>
        <w:t>I hereby declare that the foregoing information I have supplied to Galway City Council is truthful and accurate.</w:t>
      </w:r>
    </w:p>
    <w:p w:rsidR="000E30BF" w:rsidRDefault="000E30BF">
      <w:pPr>
        <w:rPr>
          <w:rFonts w:ascii="Arial Narrow" w:hAnsi="Arial Narrow"/>
          <w:b/>
        </w:rPr>
      </w:pPr>
    </w:p>
    <w:p w:rsidR="000E30BF" w:rsidRDefault="000E30BF">
      <w:pPr>
        <w:rPr>
          <w:rFonts w:ascii="Arial Narrow" w:hAnsi="Arial Narrow"/>
          <w:b/>
        </w:rPr>
      </w:pPr>
      <w:r>
        <w:rPr>
          <w:rFonts w:ascii="Arial Narrow" w:hAnsi="Arial Narrow"/>
          <w:b/>
        </w:rPr>
        <w:t>Signature _______________________________</w:t>
      </w:r>
      <w:r>
        <w:rPr>
          <w:rFonts w:ascii="Arial Narrow" w:hAnsi="Arial Narrow"/>
          <w:b/>
        </w:rPr>
        <w:tab/>
      </w:r>
      <w:r>
        <w:rPr>
          <w:rFonts w:ascii="Arial Narrow" w:hAnsi="Arial Narrow"/>
          <w:b/>
        </w:rPr>
        <w:tab/>
        <w:t>Date ______________________</w:t>
      </w:r>
    </w:p>
    <w:p w:rsidR="000E30BF" w:rsidRDefault="000E30BF">
      <w:pPr>
        <w:rPr>
          <w:rFonts w:ascii="Arial Narrow" w:hAnsi="Arial Narrow"/>
          <w:b/>
        </w:rPr>
      </w:pPr>
    </w:p>
    <w:p w:rsidR="000E30BF" w:rsidRDefault="000E30BF">
      <w:pPr>
        <w:rPr>
          <w:rFonts w:ascii="Arial Narrow" w:hAnsi="Arial Narrow"/>
          <w:b/>
        </w:rPr>
      </w:pPr>
      <w:r>
        <w:rPr>
          <w:rFonts w:ascii="Arial Narrow" w:hAnsi="Arial Narrow"/>
          <w:b/>
        </w:rPr>
        <w:t>Return completed forms to:</w:t>
      </w:r>
    </w:p>
    <w:p w:rsidR="000E30BF" w:rsidRDefault="000E30BF">
      <w:pPr>
        <w:rPr>
          <w:rFonts w:ascii="Arial Narrow" w:hAnsi="Arial Narrow"/>
          <w:b/>
        </w:rPr>
      </w:pPr>
      <w:r>
        <w:rPr>
          <w:rFonts w:ascii="Arial Narrow" w:hAnsi="Arial Narrow"/>
          <w:b/>
        </w:rPr>
        <w:t>Housing Department, Galway City Council, City Hall, College Road, Galway</w:t>
      </w:r>
    </w:p>
    <w:p w:rsidR="000E30BF" w:rsidRDefault="000E30BF">
      <w:pPr>
        <w:rPr>
          <w:rFonts w:ascii="Arial Narrow" w:hAnsi="Arial Narrow"/>
          <w:b/>
        </w:rPr>
      </w:pPr>
      <w:r>
        <w:rPr>
          <w:rFonts w:ascii="Arial Narrow" w:hAnsi="Arial Narrow"/>
          <w:b/>
        </w:rPr>
        <w:t xml:space="preserve">Email: </w:t>
      </w:r>
      <w:hyperlink r:id="rId18" w:history="1">
        <w:r w:rsidRPr="00713B81">
          <w:rPr>
            <w:rStyle w:val="Hyperlink"/>
            <w:rFonts w:ascii="Arial Narrow" w:hAnsi="Arial Narrow"/>
            <w:b/>
          </w:rPr>
          <w:t>housing@galwaycity.ie</w:t>
        </w:r>
      </w:hyperlink>
      <w:r w:rsidR="00A030DF">
        <w:rPr>
          <w:rFonts w:ascii="Arial Narrow" w:hAnsi="Arial Narrow"/>
          <w:b/>
        </w:rPr>
        <w:tab/>
        <w:t xml:space="preserve">Tel: (091) 536400  Web: </w:t>
      </w:r>
      <w:hyperlink r:id="rId19" w:history="1">
        <w:r w:rsidR="00A030DF" w:rsidRPr="001F1776">
          <w:rPr>
            <w:rStyle w:val="Hyperlink"/>
            <w:rFonts w:ascii="Arial Narrow" w:hAnsi="Arial Narrow"/>
            <w:b/>
          </w:rPr>
          <w:t>www.galwaycity.ie</w:t>
        </w:r>
      </w:hyperlink>
      <w:r w:rsidR="00A030DF">
        <w:rPr>
          <w:rFonts w:ascii="Arial Narrow" w:hAnsi="Arial Narrow"/>
          <w:b/>
        </w:rPr>
        <w:t xml:space="preserve"> </w:t>
      </w:r>
    </w:p>
    <w:p w:rsidR="00DE497B" w:rsidRDefault="00DE497B">
      <w:pPr>
        <w:rPr>
          <w:rFonts w:ascii="Arial Narrow" w:hAnsi="Arial Narrow"/>
          <w:b/>
        </w:rPr>
      </w:pPr>
    </w:p>
    <w:p w:rsidR="00DE497B" w:rsidRDefault="00DE497B">
      <w:pPr>
        <w:rPr>
          <w:rFonts w:ascii="Arial Narrow" w:hAnsi="Arial Narrow"/>
          <w:b/>
        </w:rPr>
      </w:pPr>
    </w:p>
    <w:p w:rsidR="00DE497B" w:rsidRPr="00D46D7E" w:rsidRDefault="00DE497B" w:rsidP="00D46D7E">
      <w:pPr>
        <w:jc w:val="center"/>
        <w:rPr>
          <w:rFonts w:ascii="Arial" w:hAnsi="Arial" w:cs="Arial"/>
          <w:b/>
        </w:rPr>
      </w:pPr>
    </w:p>
    <w:p w:rsidR="00DE497B" w:rsidRDefault="00DE497B">
      <w:pPr>
        <w:rPr>
          <w:rFonts w:ascii="Arial Narrow" w:hAnsi="Arial Narrow"/>
          <w:b/>
        </w:rPr>
      </w:pPr>
    </w:p>
    <w:p w:rsidR="007C24B5" w:rsidRDefault="007C24B5">
      <w:pPr>
        <w:rPr>
          <w:rFonts w:ascii="Arial Narrow" w:hAnsi="Arial Narrow"/>
          <w:b/>
          <w:sz w:val="28"/>
          <w:szCs w:val="28"/>
        </w:rPr>
      </w:pPr>
    </w:p>
    <w:p w:rsidR="007C24B5" w:rsidRDefault="007C24B5">
      <w:pPr>
        <w:rPr>
          <w:rFonts w:ascii="Arial Narrow" w:hAnsi="Arial Narrow"/>
          <w:b/>
          <w:sz w:val="28"/>
          <w:szCs w:val="28"/>
        </w:rPr>
      </w:pPr>
    </w:p>
    <w:p w:rsidR="007C24B5" w:rsidRDefault="007C24B5">
      <w:pPr>
        <w:rPr>
          <w:rFonts w:ascii="Arial Narrow" w:hAnsi="Arial Narrow"/>
          <w:b/>
          <w:sz w:val="28"/>
          <w:szCs w:val="28"/>
        </w:rPr>
      </w:pPr>
    </w:p>
    <w:p w:rsidR="007C24B5" w:rsidRDefault="007C24B5">
      <w:pPr>
        <w:rPr>
          <w:rFonts w:ascii="Arial Narrow" w:hAnsi="Arial Narrow"/>
          <w:b/>
          <w:sz w:val="28"/>
          <w:szCs w:val="28"/>
        </w:rPr>
      </w:pPr>
    </w:p>
    <w:p w:rsidR="007C24B5" w:rsidRDefault="007C24B5">
      <w:pPr>
        <w:rPr>
          <w:rFonts w:ascii="Arial Narrow" w:hAnsi="Arial Narrow"/>
          <w:b/>
          <w:sz w:val="28"/>
          <w:szCs w:val="28"/>
        </w:rPr>
      </w:pPr>
    </w:p>
    <w:p w:rsidR="007C24B5" w:rsidRDefault="007C24B5">
      <w:pPr>
        <w:rPr>
          <w:rFonts w:ascii="Arial Narrow" w:hAnsi="Arial Narrow"/>
          <w:b/>
          <w:sz w:val="28"/>
          <w:szCs w:val="28"/>
        </w:rPr>
      </w:pPr>
    </w:p>
    <w:p w:rsidR="007C24B5" w:rsidRDefault="007C24B5">
      <w:pPr>
        <w:rPr>
          <w:rFonts w:ascii="Arial Narrow" w:hAnsi="Arial Narrow"/>
          <w:b/>
          <w:sz w:val="28"/>
          <w:szCs w:val="28"/>
        </w:rPr>
      </w:pPr>
    </w:p>
    <w:p w:rsidR="00D26E8D" w:rsidRDefault="00D26E8D">
      <w:pPr>
        <w:jc w:val="center"/>
      </w:pPr>
    </w:p>
    <w:p w:rsidR="00F35317" w:rsidRDefault="00B02336" w:rsidP="00F35317">
      <w:pPr>
        <w:rPr>
          <w:rFonts w:ascii="Arial Narrow" w:hAnsi="Arial Narrow"/>
          <w:b/>
          <w:sz w:val="28"/>
          <w:szCs w:val="28"/>
        </w:rPr>
      </w:pPr>
      <w:r>
        <w:rPr>
          <w:rFonts w:ascii="Arial Narrow" w:hAnsi="Arial Narrow"/>
          <w:b/>
          <w:sz w:val="28"/>
          <w:szCs w:val="28"/>
        </w:rPr>
        <w:t>Appendix 2</w:t>
      </w:r>
    </w:p>
    <w:p w:rsidR="0033789A" w:rsidRDefault="0033789A" w:rsidP="00F35317">
      <w:pPr>
        <w:rPr>
          <w:rFonts w:ascii="Arial Narrow" w:hAnsi="Arial Narrow"/>
          <w:b/>
          <w:sz w:val="28"/>
          <w:szCs w:val="28"/>
        </w:rPr>
      </w:pPr>
    </w:p>
    <w:p w:rsidR="0033789A" w:rsidRPr="00C56CA7" w:rsidRDefault="0033789A" w:rsidP="0033789A">
      <w:pPr>
        <w:ind w:left="7920"/>
        <w:rPr>
          <w:rFonts w:ascii="Arial" w:hAnsi="Arial" w:cs="Arial"/>
          <w:color w:val="800000"/>
          <w:sz w:val="16"/>
          <w:szCs w:val="16"/>
        </w:rPr>
      </w:pPr>
      <w:r>
        <w:rPr>
          <w:noProof/>
          <w:lang w:eastAsia="en-IE" w:bidi="ar-SA"/>
        </w:rPr>
        <w:drawing>
          <wp:anchor distT="0" distB="0" distL="114300" distR="114300" simplePos="0" relativeHeight="251660800" behindDoc="0" locked="0" layoutInCell="1" allowOverlap="1">
            <wp:simplePos x="0" y="0"/>
            <wp:positionH relativeFrom="column">
              <wp:posOffset>95140</wp:posOffset>
            </wp:positionH>
            <wp:positionV relativeFrom="paragraph">
              <wp:posOffset>5224</wp:posOffset>
            </wp:positionV>
            <wp:extent cx="4019550" cy="9878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CC_Logo_-_Colour_Landscap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19550" cy="987825"/>
                    </a:xfrm>
                    <a:prstGeom prst="rect">
                      <a:avLst/>
                    </a:prstGeom>
                  </pic:spPr>
                </pic:pic>
              </a:graphicData>
            </a:graphic>
          </wp:anchor>
        </w:drawing>
      </w:r>
      <w:r w:rsidRPr="00C56CA7">
        <w:rPr>
          <w:rFonts w:ascii="Arial" w:hAnsi="Arial" w:cs="Arial"/>
          <w:color w:val="800000"/>
          <w:sz w:val="16"/>
          <w:szCs w:val="16"/>
        </w:rPr>
        <w:t>Halla na Cathrach</w:t>
      </w:r>
    </w:p>
    <w:p w:rsidR="0033789A" w:rsidRPr="00C56CA7" w:rsidRDefault="0033789A" w:rsidP="0033789A">
      <w:pPr>
        <w:ind w:left="7200" w:firstLine="720"/>
        <w:rPr>
          <w:rFonts w:ascii="Arial" w:hAnsi="Arial" w:cs="Arial"/>
          <w:color w:val="800000"/>
          <w:sz w:val="16"/>
          <w:szCs w:val="16"/>
        </w:rPr>
      </w:pPr>
      <w:r w:rsidRPr="00C56CA7">
        <w:rPr>
          <w:rFonts w:ascii="Arial" w:hAnsi="Arial" w:cs="Arial"/>
          <w:color w:val="800000"/>
          <w:sz w:val="16"/>
          <w:szCs w:val="16"/>
        </w:rPr>
        <w:t>Bóthar an Choláiste</w:t>
      </w:r>
    </w:p>
    <w:p w:rsidR="0033789A" w:rsidRPr="00C56CA7" w:rsidRDefault="0033789A" w:rsidP="0033789A">
      <w:pPr>
        <w:ind w:left="7200" w:firstLine="720"/>
        <w:rPr>
          <w:rFonts w:ascii="Arial" w:hAnsi="Arial" w:cs="Arial"/>
          <w:color w:val="800000"/>
          <w:sz w:val="16"/>
          <w:szCs w:val="16"/>
        </w:rPr>
      </w:pPr>
      <w:r w:rsidRPr="00C56CA7">
        <w:rPr>
          <w:rFonts w:ascii="Arial" w:hAnsi="Arial" w:cs="Arial"/>
          <w:color w:val="800000"/>
          <w:sz w:val="16"/>
          <w:szCs w:val="16"/>
        </w:rPr>
        <w:t>Gaillimh</w:t>
      </w:r>
    </w:p>
    <w:p w:rsidR="0033789A" w:rsidRPr="00C56CA7" w:rsidRDefault="0033789A" w:rsidP="0033789A">
      <w:pPr>
        <w:ind w:left="7200" w:firstLine="720"/>
        <w:rPr>
          <w:rFonts w:ascii="Arial" w:hAnsi="Arial" w:cs="Arial"/>
          <w:color w:val="800000"/>
          <w:sz w:val="16"/>
          <w:szCs w:val="16"/>
        </w:rPr>
      </w:pPr>
      <w:r w:rsidRPr="00C56CA7">
        <w:rPr>
          <w:rFonts w:ascii="Arial" w:hAnsi="Arial" w:cs="Arial"/>
          <w:color w:val="800000"/>
          <w:sz w:val="16"/>
          <w:szCs w:val="16"/>
        </w:rPr>
        <w:t>H91 X4K8</w:t>
      </w:r>
    </w:p>
    <w:p w:rsidR="0033789A" w:rsidRPr="00C56CA7" w:rsidRDefault="0033789A" w:rsidP="0033789A">
      <w:pPr>
        <w:rPr>
          <w:rFonts w:ascii="Arial" w:hAnsi="Arial" w:cs="Arial"/>
          <w:color w:val="800000"/>
          <w:sz w:val="16"/>
          <w:szCs w:val="16"/>
        </w:rPr>
      </w:pPr>
    </w:p>
    <w:p w:rsidR="0033789A" w:rsidRPr="00C56CA7" w:rsidRDefault="0033789A" w:rsidP="0033789A">
      <w:pPr>
        <w:ind w:left="7200" w:firstLine="720"/>
        <w:rPr>
          <w:rFonts w:ascii="Arial" w:hAnsi="Arial" w:cs="Arial"/>
          <w:color w:val="800000"/>
          <w:sz w:val="16"/>
          <w:szCs w:val="16"/>
        </w:rPr>
      </w:pPr>
      <w:r w:rsidRPr="00C56CA7">
        <w:rPr>
          <w:rFonts w:ascii="Arial" w:hAnsi="Arial" w:cs="Arial"/>
          <w:color w:val="800000"/>
          <w:sz w:val="16"/>
          <w:szCs w:val="16"/>
        </w:rPr>
        <w:t>City Hall</w:t>
      </w:r>
    </w:p>
    <w:p w:rsidR="0033789A" w:rsidRPr="00C56CA7" w:rsidRDefault="0033789A" w:rsidP="0033789A">
      <w:pPr>
        <w:ind w:left="7200" w:firstLine="720"/>
        <w:rPr>
          <w:rFonts w:ascii="Arial" w:hAnsi="Arial" w:cs="Arial"/>
          <w:color w:val="800000"/>
          <w:sz w:val="16"/>
          <w:szCs w:val="16"/>
        </w:rPr>
      </w:pPr>
      <w:r w:rsidRPr="00C56CA7">
        <w:rPr>
          <w:rFonts w:ascii="Arial" w:hAnsi="Arial" w:cs="Arial"/>
          <w:color w:val="800000"/>
          <w:sz w:val="16"/>
          <w:szCs w:val="16"/>
        </w:rPr>
        <w:t>College Road</w:t>
      </w:r>
    </w:p>
    <w:p w:rsidR="0033789A" w:rsidRPr="00C56CA7" w:rsidRDefault="0033789A" w:rsidP="0033789A">
      <w:pPr>
        <w:ind w:left="7200" w:firstLine="720"/>
        <w:rPr>
          <w:rFonts w:ascii="Arial" w:hAnsi="Arial" w:cs="Arial"/>
          <w:color w:val="800000"/>
          <w:sz w:val="16"/>
          <w:szCs w:val="16"/>
        </w:rPr>
      </w:pPr>
      <w:r w:rsidRPr="00C56CA7">
        <w:rPr>
          <w:rFonts w:ascii="Arial" w:hAnsi="Arial" w:cs="Arial"/>
          <w:color w:val="800000"/>
          <w:sz w:val="16"/>
          <w:szCs w:val="16"/>
        </w:rPr>
        <w:t>Galway</w:t>
      </w:r>
    </w:p>
    <w:p w:rsidR="0033789A" w:rsidRPr="00C56CA7" w:rsidRDefault="0033789A" w:rsidP="0033789A">
      <w:pPr>
        <w:ind w:left="7200" w:firstLine="720"/>
        <w:rPr>
          <w:rFonts w:ascii="Arial" w:hAnsi="Arial" w:cs="Arial"/>
          <w:color w:val="800000"/>
          <w:sz w:val="16"/>
          <w:szCs w:val="16"/>
        </w:rPr>
      </w:pPr>
      <w:r w:rsidRPr="00C56CA7">
        <w:rPr>
          <w:rFonts w:ascii="Arial" w:hAnsi="Arial" w:cs="Arial"/>
          <w:color w:val="800000"/>
          <w:sz w:val="16"/>
          <w:szCs w:val="16"/>
        </w:rPr>
        <w:t>H91 X4K8</w:t>
      </w:r>
    </w:p>
    <w:p w:rsidR="0033789A" w:rsidRDefault="0033789A" w:rsidP="0033789A"/>
    <w:p w:rsidR="00F35317" w:rsidRPr="0066233F" w:rsidRDefault="00F35317" w:rsidP="00F35317">
      <w:pPr>
        <w:jc w:val="center"/>
        <w:rPr>
          <w:rFonts w:ascii="Arial Narrow" w:hAnsi="Arial Narrow"/>
          <w:b/>
        </w:rPr>
      </w:pPr>
      <w:r w:rsidRPr="0066233F">
        <w:rPr>
          <w:rFonts w:ascii="Arial Narrow" w:hAnsi="Arial Narrow"/>
          <w:b/>
        </w:rPr>
        <w:t>SAMPLE TENANCY WARNING</w:t>
      </w:r>
    </w:p>
    <w:p w:rsidR="00F35317" w:rsidRPr="0066233F" w:rsidRDefault="00F35317" w:rsidP="00F35317">
      <w:pPr>
        <w:jc w:val="center"/>
        <w:rPr>
          <w:rFonts w:ascii="Arial Narrow" w:hAnsi="Arial Narrow"/>
          <w:b/>
        </w:rPr>
      </w:pPr>
    </w:p>
    <w:p w:rsidR="00F35317" w:rsidRPr="0066233F" w:rsidRDefault="00F35317" w:rsidP="00F35317">
      <w:pPr>
        <w:jc w:val="center"/>
        <w:rPr>
          <w:rFonts w:ascii="Arial Narrow" w:hAnsi="Arial Narrow"/>
          <w:b/>
        </w:rPr>
      </w:pPr>
      <w:r w:rsidRPr="0066233F">
        <w:rPr>
          <w:rFonts w:ascii="Arial Narrow" w:hAnsi="Arial Narrow"/>
          <w:b/>
        </w:rPr>
        <w:t>HOUSING (MISCELLANEOUS PROVISIONS) ACT 2014</w:t>
      </w:r>
    </w:p>
    <w:p w:rsidR="00F35317" w:rsidRPr="0066233F" w:rsidRDefault="00F35317" w:rsidP="00F35317">
      <w:pPr>
        <w:pBdr>
          <w:bottom w:val="single" w:sz="12" w:space="1" w:color="auto"/>
        </w:pBdr>
        <w:jc w:val="center"/>
        <w:rPr>
          <w:rFonts w:ascii="Arial Narrow" w:hAnsi="Arial Narrow"/>
          <w:b/>
        </w:rPr>
      </w:pPr>
      <w:r w:rsidRPr="0066233F">
        <w:rPr>
          <w:rFonts w:ascii="Arial Narrow" w:hAnsi="Arial Narrow"/>
          <w:b/>
        </w:rPr>
        <w:t>Section 7</w:t>
      </w:r>
    </w:p>
    <w:p w:rsidR="00F35317" w:rsidRPr="0066233F" w:rsidRDefault="00F35317" w:rsidP="00F35317">
      <w:pPr>
        <w:pBdr>
          <w:bottom w:val="single" w:sz="12" w:space="1" w:color="auto"/>
        </w:pBdr>
        <w:jc w:val="center"/>
        <w:rPr>
          <w:rFonts w:ascii="Arial Narrow" w:hAnsi="Arial Narrow"/>
          <w:b/>
        </w:rPr>
      </w:pPr>
    </w:p>
    <w:p w:rsidR="00F35317" w:rsidRPr="0066233F" w:rsidRDefault="00F35317" w:rsidP="00F35317">
      <w:pPr>
        <w:pBdr>
          <w:top w:val="single" w:sz="12" w:space="1" w:color="auto"/>
          <w:bottom w:val="single" w:sz="12" w:space="1" w:color="auto"/>
        </w:pBdr>
        <w:rPr>
          <w:rFonts w:ascii="Arial Narrow" w:hAnsi="Arial Narrow"/>
          <w:b/>
        </w:rPr>
      </w:pPr>
      <w:r w:rsidRPr="0066233F">
        <w:rPr>
          <w:rFonts w:ascii="Arial Narrow" w:hAnsi="Arial Narrow"/>
          <w:b/>
        </w:rPr>
        <w:t xml:space="preserve">   This Tenancy Warning is important. Please read it carefully. </w:t>
      </w:r>
    </w:p>
    <w:p w:rsidR="00F35317" w:rsidRPr="0066233F" w:rsidRDefault="00F35317" w:rsidP="00F35317">
      <w:pPr>
        <w:rPr>
          <w:rFonts w:ascii="Arial Narrow" w:hAnsi="Arial Narrow"/>
          <w:b/>
        </w:rPr>
      </w:pPr>
    </w:p>
    <w:p w:rsidR="00F35317" w:rsidRPr="0066233F" w:rsidRDefault="00F35317" w:rsidP="00F35317">
      <w:pPr>
        <w:rPr>
          <w:rFonts w:ascii="Arial Narrow" w:hAnsi="Arial Narrow" w:cs="Arial"/>
          <w:shd w:val="clear" w:color="auto" w:fill="FFFFFF"/>
        </w:rPr>
      </w:pPr>
    </w:p>
    <w:p w:rsidR="00F35317" w:rsidRPr="0066233F" w:rsidRDefault="00F35317" w:rsidP="00F35317">
      <w:pPr>
        <w:rPr>
          <w:rFonts w:ascii="Arial Narrow" w:hAnsi="Arial Narrow" w:cs="Arial"/>
          <w:shd w:val="clear" w:color="auto" w:fill="FFFFFF"/>
        </w:rPr>
      </w:pPr>
      <w:r w:rsidRPr="0066233F">
        <w:rPr>
          <w:rFonts w:ascii="Arial Narrow" w:hAnsi="Arial Narrow" w:cs="Arial"/>
          <w:shd w:val="clear" w:color="auto" w:fill="FFFFFF"/>
        </w:rPr>
        <w:t>To:</w:t>
      </w:r>
      <w:r w:rsidRPr="0066233F">
        <w:rPr>
          <w:rFonts w:ascii="Arial Narrow" w:hAnsi="Arial Narrow" w:cs="Arial"/>
          <w:shd w:val="clear" w:color="auto" w:fill="FFFFFF"/>
        </w:rPr>
        <w:tab/>
        <w:t>[insert name(s) of Tenant(s)]</w:t>
      </w:r>
      <w:r w:rsidRPr="0066233F">
        <w:rPr>
          <w:rFonts w:ascii="Arial Narrow" w:hAnsi="Arial Narrow" w:cs="Arial"/>
          <w:shd w:val="clear" w:color="auto" w:fill="FFFFFF"/>
        </w:rPr>
        <w:tab/>
      </w:r>
      <w:r w:rsidRPr="0066233F">
        <w:rPr>
          <w:rFonts w:ascii="Arial Narrow" w:hAnsi="Arial Narrow" w:cs="Arial"/>
          <w:shd w:val="clear" w:color="auto" w:fill="FFFFFF"/>
        </w:rPr>
        <w:tab/>
      </w:r>
      <w:r w:rsidRPr="0066233F">
        <w:rPr>
          <w:rFonts w:ascii="Arial Narrow" w:hAnsi="Arial Narrow" w:cs="Arial"/>
          <w:shd w:val="clear" w:color="auto" w:fill="FFFFFF"/>
        </w:rPr>
        <w:tab/>
        <w:t xml:space="preserve">                       Tenant(s)</w:t>
      </w:r>
    </w:p>
    <w:p w:rsidR="00F35317" w:rsidRPr="0066233F" w:rsidRDefault="00F35317" w:rsidP="00F35317">
      <w:pPr>
        <w:rPr>
          <w:rFonts w:ascii="Arial Narrow" w:hAnsi="Arial Narrow" w:cs="Arial"/>
          <w:shd w:val="clear" w:color="auto" w:fill="FFFFFF"/>
        </w:rPr>
      </w:pPr>
      <w:r w:rsidRPr="0066233F">
        <w:rPr>
          <w:rFonts w:ascii="Arial Narrow" w:hAnsi="Arial Narrow" w:cs="Arial"/>
          <w:shd w:val="clear" w:color="auto" w:fill="FFFFFF"/>
        </w:rPr>
        <w:t>Of:</w:t>
      </w:r>
      <w:r w:rsidRPr="0066233F">
        <w:rPr>
          <w:rFonts w:ascii="Arial Narrow" w:hAnsi="Arial Narrow" w:cs="Arial"/>
          <w:shd w:val="clear" w:color="auto" w:fill="FFFFFF"/>
        </w:rPr>
        <w:tab/>
        <w:t>[insert address of Dwelling]</w:t>
      </w:r>
    </w:p>
    <w:p w:rsidR="00F35317" w:rsidRPr="0066233F" w:rsidRDefault="00F35317" w:rsidP="00F35317">
      <w:pPr>
        <w:rPr>
          <w:rFonts w:ascii="Arial Narrow" w:hAnsi="Arial Narrow" w:cs="Arial"/>
          <w:shd w:val="clear" w:color="auto" w:fill="FFFFFF"/>
        </w:rPr>
      </w:pPr>
    </w:p>
    <w:p w:rsidR="00F35317" w:rsidRPr="0066233F" w:rsidRDefault="00F35317" w:rsidP="00F35317">
      <w:pPr>
        <w:rPr>
          <w:rFonts w:ascii="Arial Narrow" w:hAnsi="Arial Narrow" w:cs="Arial"/>
          <w:shd w:val="clear" w:color="auto" w:fill="FFFFFF"/>
        </w:rPr>
      </w:pPr>
    </w:p>
    <w:p w:rsidR="00F35317" w:rsidRPr="0066233F" w:rsidRDefault="00F35317" w:rsidP="00F35317">
      <w:pPr>
        <w:rPr>
          <w:rFonts w:ascii="Arial Narrow" w:hAnsi="Arial Narrow" w:cs="Arial"/>
          <w:shd w:val="clear" w:color="auto" w:fill="FFFFFF"/>
        </w:rPr>
      </w:pPr>
      <w:r w:rsidRPr="0066233F">
        <w:rPr>
          <w:rFonts w:ascii="Arial Narrow" w:hAnsi="Arial Narrow" w:cs="Arial"/>
          <w:shd w:val="clear" w:color="auto" w:fill="FFFFFF"/>
        </w:rPr>
        <w:t xml:space="preserve">From: </w:t>
      </w:r>
      <w:r w:rsidRPr="0066233F">
        <w:rPr>
          <w:rFonts w:ascii="Arial Narrow" w:hAnsi="Arial Narrow" w:cs="Arial"/>
          <w:shd w:val="clear" w:color="auto" w:fill="FFFFFF"/>
        </w:rPr>
        <w:tab/>
        <w:t>[Name] Council</w:t>
      </w:r>
      <w:r w:rsidRPr="0066233F">
        <w:rPr>
          <w:rFonts w:ascii="Arial Narrow" w:hAnsi="Arial Narrow" w:cs="Arial"/>
          <w:shd w:val="clear" w:color="auto" w:fill="FFFFFF"/>
        </w:rPr>
        <w:tab/>
      </w:r>
      <w:r w:rsidRPr="0066233F">
        <w:rPr>
          <w:rFonts w:ascii="Arial Narrow" w:hAnsi="Arial Narrow" w:cs="Arial"/>
          <w:shd w:val="clear" w:color="auto" w:fill="FFFFFF"/>
        </w:rPr>
        <w:tab/>
      </w:r>
      <w:r w:rsidRPr="0066233F">
        <w:rPr>
          <w:rFonts w:ascii="Arial Narrow" w:hAnsi="Arial Narrow" w:cs="Arial"/>
          <w:shd w:val="clear" w:color="auto" w:fill="FFFFFF"/>
        </w:rPr>
        <w:tab/>
        <w:t xml:space="preserve">        </w:t>
      </w:r>
      <w:r w:rsidRPr="0066233F">
        <w:rPr>
          <w:rFonts w:ascii="Arial Narrow" w:hAnsi="Arial Narrow" w:cs="Arial"/>
          <w:shd w:val="clear" w:color="auto" w:fill="FFFFFF"/>
        </w:rPr>
        <w:tab/>
        <w:t xml:space="preserve">                       Landlord</w:t>
      </w:r>
    </w:p>
    <w:p w:rsidR="00F35317" w:rsidRPr="0066233F" w:rsidRDefault="00F35317" w:rsidP="00F35317">
      <w:pPr>
        <w:rPr>
          <w:rFonts w:ascii="Arial Narrow" w:hAnsi="Arial Narrow" w:cs="Arial"/>
          <w:shd w:val="clear" w:color="auto" w:fill="FFFFFF"/>
        </w:rPr>
      </w:pPr>
      <w:r w:rsidRPr="0066233F">
        <w:rPr>
          <w:rFonts w:ascii="Arial Narrow" w:hAnsi="Arial Narrow" w:cs="Arial"/>
          <w:shd w:val="clear" w:color="auto" w:fill="FFFFFF"/>
        </w:rPr>
        <w:t>Of:</w:t>
      </w:r>
      <w:r w:rsidRPr="0066233F">
        <w:rPr>
          <w:rFonts w:ascii="Arial Narrow" w:hAnsi="Arial Narrow" w:cs="Arial"/>
          <w:shd w:val="clear" w:color="auto" w:fill="FFFFFF"/>
        </w:rPr>
        <w:tab/>
        <w:t xml:space="preserve">[Address] </w:t>
      </w:r>
    </w:p>
    <w:p w:rsidR="00F35317" w:rsidRPr="0066233F" w:rsidRDefault="00F35317" w:rsidP="00F35317">
      <w:pPr>
        <w:rPr>
          <w:rFonts w:ascii="Arial Narrow" w:hAnsi="Arial Narrow" w:cs="Arial"/>
          <w:shd w:val="clear" w:color="auto" w:fill="FFFFFF"/>
        </w:rPr>
      </w:pPr>
    </w:p>
    <w:p w:rsidR="00F35317" w:rsidRPr="0066233F" w:rsidRDefault="00F35317" w:rsidP="00F35317">
      <w:pPr>
        <w:jc w:val="both"/>
        <w:rPr>
          <w:rFonts w:ascii="Arial Narrow" w:hAnsi="Arial Narrow" w:cs="Tahoma"/>
          <w:shd w:val="clear" w:color="auto" w:fill="FFFFFF"/>
        </w:rPr>
      </w:pPr>
      <w:r w:rsidRPr="0066233F">
        <w:rPr>
          <w:rFonts w:ascii="Arial Narrow" w:hAnsi="Arial Narrow" w:cs="Tahoma"/>
          <w:shd w:val="clear" w:color="auto" w:fill="FFFFFF"/>
        </w:rPr>
        <w:t>Clause [</w:t>
      </w:r>
      <w:r w:rsidRPr="0066233F">
        <w:rPr>
          <w:rFonts w:ascii="Arial Narrow" w:hAnsi="Arial Narrow" w:cs="Tahoma"/>
          <w:b/>
          <w:shd w:val="clear" w:color="auto" w:fill="FFFFFF"/>
        </w:rPr>
        <w:t>insert number</w:t>
      </w:r>
      <w:r w:rsidRPr="0066233F">
        <w:rPr>
          <w:rFonts w:ascii="Arial Narrow" w:hAnsi="Arial Narrow" w:cs="Tahoma"/>
          <w:shd w:val="clear" w:color="auto" w:fill="FFFFFF"/>
        </w:rPr>
        <w:t>] of the Tenancy Agreement dated [</w:t>
      </w:r>
      <w:r w:rsidRPr="0066233F">
        <w:rPr>
          <w:rFonts w:ascii="Arial Narrow" w:hAnsi="Arial Narrow" w:cs="Tahoma"/>
          <w:b/>
          <w:shd w:val="clear" w:color="auto" w:fill="FFFFFF"/>
        </w:rPr>
        <w:t>insert</w:t>
      </w:r>
      <w:r w:rsidRPr="0066233F">
        <w:rPr>
          <w:rFonts w:ascii="Arial Narrow" w:hAnsi="Arial Narrow" w:cs="Tahoma"/>
          <w:shd w:val="clear" w:color="auto" w:fill="FFFFFF"/>
        </w:rPr>
        <w:t>] 20 made between you and [Name] Council (‘the Council’) in respect of the premises situate at [</w:t>
      </w:r>
      <w:r w:rsidRPr="0066233F">
        <w:rPr>
          <w:rFonts w:ascii="Arial Narrow" w:hAnsi="Arial Narrow" w:cs="Tahoma"/>
          <w:b/>
          <w:shd w:val="clear" w:color="auto" w:fill="FFFFFF"/>
        </w:rPr>
        <w:t>insert address</w:t>
      </w:r>
      <w:r w:rsidRPr="0066233F">
        <w:rPr>
          <w:rFonts w:ascii="Arial Narrow" w:hAnsi="Arial Narrow" w:cs="Tahoma"/>
          <w:shd w:val="clear" w:color="auto" w:fill="FFFFFF"/>
        </w:rPr>
        <w:t>] provides:</w:t>
      </w:r>
    </w:p>
    <w:p w:rsidR="00F35317" w:rsidRPr="0066233F" w:rsidRDefault="00F35317" w:rsidP="00F35317">
      <w:pPr>
        <w:jc w:val="both"/>
        <w:rPr>
          <w:rFonts w:ascii="Arial Narrow" w:hAnsi="Arial Narrow" w:cs="Tahoma"/>
          <w:shd w:val="clear" w:color="auto" w:fill="FFFFFF"/>
        </w:rPr>
      </w:pPr>
    </w:p>
    <w:p w:rsidR="00F35317" w:rsidRPr="0066233F" w:rsidRDefault="00F35317" w:rsidP="00F35317">
      <w:pPr>
        <w:ind w:left="360"/>
        <w:jc w:val="both"/>
        <w:rPr>
          <w:rFonts w:ascii="Arial Narrow" w:hAnsi="Arial Narrow" w:cs="Tahoma"/>
          <w:shd w:val="clear" w:color="auto" w:fill="FFFFFF"/>
        </w:rPr>
      </w:pPr>
      <w:r w:rsidRPr="0066233F">
        <w:rPr>
          <w:rFonts w:ascii="Arial Narrow" w:hAnsi="Arial Narrow"/>
        </w:rPr>
        <w:t>The Tenant must not cause or commit or allow any Member of the Tenant’s Household or any person visiting the Premises or the housing estate within which the Premises at the Tenant’s invitation  to cause or commit any form of nuisance or engage in conduct likely to cause nuisance, annoyance or disturbance to any other tenants, members of their households, visitors, neighbours, the Council including its employees and contractors or any other member of the general public living or working in the vicinity of the Premises.</w:t>
      </w:r>
      <w:r w:rsidRPr="0066233F">
        <w:rPr>
          <w:rFonts w:ascii="Arial Narrow" w:hAnsi="Arial Narrow" w:cs="Tahoma"/>
          <w:shd w:val="clear" w:color="auto" w:fill="FFFFFF"/>
        </w:rPr>
        <w:t xml:space="preserve"> </w:t>
      </w:r>
    </w:p>
    <w:p w:rsidR="00F35317" w:rsidRPr="0066233F" w:rsidRDefault="00F35317" w:rsidP="00F35317">
      <w:pPr>
        <w:jc w:val="both"/>
        <w:rPr>
          <w:rFonts w:ascii="Arial Narrow" w:hAnsi="Arial Narrow" w:cs="Tahoma"/>
          <w:shd w:val="clear" w:color="auto" w:fill="FFFFFF"/>
        </w:rPr>
      </w:pPr>
    </w:p>
    <w:p w:rsidR="00F35317" w:rsidRPr="0066233F" w:rsidRDefault="00F35317" w:rsidP="00F35317">
      <w:pPr>
        <w:tabs>
          <w:tab w:val="num" w:pos="0"/>
        </w:tabs>
        <w:jc w:val="both"/>
        <w:rPr>
          <w:rFonts w:ascii="Arial Narrow" w:hAnsi="Arial Narrow"/>
        </w:rPr>
      </w:pPr>
      <w:r w:rsidRPr="0066233F">
        <w:rPr>
          <w:rFonts w:ascii="Arial Narrow" w:hAnsi="Arial Narrow"/>
        </w:rPr>
        <w:t>The expression “nuisance, annoyance or disturbance” is explained in the clause [</w:t>
      </w:r>
      <w:r w:rsidRPr="0066233F">
        <w:rPr>
          <w:rFonts w:ascii="Arial Narrow" w:hAnsi="Arial Narrow"/>
          <w:b/>
        </w:rPr>
        <w:t>insert number</w:t>
      </w:r>
      <w:r w:rsidRPr="0066233F">
        <w:rPr>
          <w:rFonts w:ascii="Arial Narrow" w:hAnsi="Arial Narrow"/>
        </w:rPr>
        <w:t>] of the Tenancy Agreement as behaviour which interferes with the peace and comfort of any person living, working or otherwise lawfully in or in the vicinity of the premises. Such behaviour includes abusive or insulting words or behaviour, damage to property and making unnecessary or excessive noise by any means whatsoever.</w:t>
      </w:r>
    </w:p>
    <w:p w:rsidR="00F35317" w:rsidRPr="0066233F" w:rsidRDefault="00F35317" w:rsidP="00F35317">
      <w:pPr>
        <w:tabs>
          <w:tab w:val="num" w:pos="0"/>
        </w:tabs>
        <w:jc w:val="both"/>
        <w:rPr>
          <w:rFonts w:ascii="Arial Narrow" w:hAnsi="Arial Narrow" w:cs="Tahoma"/>
          <w:shd w:val="clear" w:color="auto" w:fill="FFFFFF"/>
        </w:rPr>
      </w:pPr>
    </w:p>
    <w:p w:rsidR="00F35317" w:rsidRPr="0066233F" w:rsidRDefault="00F35317" w:rsidP="00F35317">
      <w:pPr>
        <w:jc w:val="both"/>
        <w:rPr>
          <w:rFonts w:ascii="Arial Narrow" w:hAnsi="Arial Narrow" w:cs="Tahoma"/>
          <w:shd w:val="clear" w:color="auto" w:fill="FFFFFF"/>
        </w:rPr>
      </w:pPr>
      <w:r w:rsidRPr="0066233F">
        <w:rPr>
          <w:rFonts w:ascii="Arial Narrow" w:hAnsi="Arial Narrow" w:cs="Tahoma"/>
          <w:shd w:val="clear" w:color="auto" w:fill="FFFFFF"/>
        </w:rPr>
        <w:t>Clause [</w:t>
      </w:r>
      <w:r w:rsidRPr="0066233F">
        <w:rPr>
          <w:rFonts w:ascii="Arial Narrow" w:hAnsi="Arial Narrow" w:cs="Tahoma"/>
          <w:b/>
          <w:shd w:val="clear" w:color="auto" w:fill="FFFFFF"/>
        </w:rPr>
        <w:t>insert number</w:t>
      </w:r>
      <w:r w:rsidRPr="0066233F">
        <w:rPr>
          <w:rFonts w:ascii="Arial Narrow" w:hAnsi="Arial Narrow" w:cs="Tahoma"/>
          <w:shd w:val="clear" w:color="auto" w:fill="FFFFFF"/>
        </w:rPr>
        <w:t xml:space="preserve">] also provides that  </w:t>
      </w:r>
    </w:p>
    <w:p w:rsidR="00F35317" w:rsidRPr="0066233F" w:rsidRDefault="00F35317" w:rsidP="00F35317">
      <w:pPr>
        <w:ind w:left="360"/>
        <w:jc w:val="both"/>
        <w:rPr>
          <w:rFonts w:ascii="Arial Narrow" w:hAnsi="Arial Narrow"/>
        </w:rPr>
      </w:pPr>
    </w:p>
    <w:p w:rsidR="00F35317" w:rsidRPr="0066233F" w:rsidRDefault="00F35317" w:rsidP="00F35317">
      <w:pPr>
        <w:ind w:left="360"/>
        <w:jc w:val="both"/>
        <w:rPr>
          <w:rFonts w:ascii="Arial Narrow" w:hAnsi="Arial Narrow"/>
        </w:rPr>
      </w:pPr>
      <w:r w:rsidRPr="0066233F">
        <w:rPr>
          <w:rFonts w:ascii="Arial Narrow" w:hAnsi="Arial Narrow"/>
        </w:rPr>
        <w:t>The Tenant must not play or allow to be played any radio, television, record, sound system, tape recording, musical instrument or machine of any kind so loudly that it causes a nuisance or annoyance to other persons in the neighbourhood or can be heard outside the Premises.</w:t>
      </w:r>
    </w:p>
    <w:p w:rsidR="00F35317" w:rsidRPr="0066233F" w:rsidRDefault="00F35317" w:rsidP="00F35317">
      <w:pPr>
        <w:jc w:val="both"/>
        <w:rPr>
          <w:rFonts w:ascii="Arial Narrow" w:hAnsi="Arial Narrow" w:cs="Tahoma"/>
          <w:shd w:val="clear" w:color="auto" w:fill="FFFFFF"/>
        </w:rPr>
      </w:pPr>
    </w:p>
    <w:p w:rsidR="00F35317" w:rsidRPr="0066233F" w:rsidRDefault="00F35317" w:rsidP="00F35317">
      <w:pPr>
        <w:jc w:val="both"/>
        <w:rPr>
          <w:rFonts w:ascii="Arial Narrow" w:hAnsi="Arial Narrow" w:cs="Tahoma"/>
          <w:shd w:val="clear" w:color="auto" w:fill="FFFFFF"/>
        </w:rPr>
      </w:pPr>
      <w:r w:rsidRPr="0066233F">
        <w:rPr>
          <w:rFonts w:ascii="Arial Narrow" w:hAnsi="Arial Narrow" w:cs="Tahoma"/>
          <w:shd w:val="clear" w:color="auto" w:fill="FFFFFF"/>
        </w:rPr>
        <w:t>The Council is of the opinion that you and a member of your household, namely, your son Darren have breached clause [insert number] and clause [</w:t>
      </w:r>
      <w:r w:rsidRPr="0066233F">
        <w:rPr>
          <w:rFonts w:ascii="Arial Narrow" w:hAnsi="Arial Narrow" w:cs="Tahoma"/>
          <w:b/>
          <w:shd w:val="clear" w:color="auto" w:fill="FFFFFF"/>
        </w:rPr>
        <w:t>insert number</w:t>
      </w:r>
      <w:r w:rsidRPr="0066233F">
        <w:rPr>
          <w:rFonts w:ascii="Arial Narrow" w:hAnsi="Arial Narrow" w:cs="Tahoma"/>
          <w:shd w:val="clear" w:color="auto" w:fill="FFFFFF"/>
        </w:rPr>
        <w:t xml:space="preserve">] of the Tenancy Agreement, which are specified terms within the meaning of section 7(1) of the above mentioned Act on the following grounds: </w:t>
      </w:r>
    </w:p>
    <w:p w:rsidR="00F35317" w:rsidRPr="0066233F" w:rsidRDefault="00F35317" w:rsidP="00F35317">
      <w:pPr>
        <w:jc w:val="both"/>
        <w:rPr>
          <w:rFonts w:ascii="Arial Narrow" w:hAnsi="Arial Narrow" w:cs="Tahoma"/>
          <w:shd w:val="clear" w:color="auto" w:fill="FFFFFF"/>
        </w:rPr>
      </w:pPr>
    </w:p>
    <w:p w:rsidR="00F35317" w:rsidRPr="0066233F" w:rsidRDefault="00F35317" w:rsidP="00F35317">
      <w:pPr>
        <w:widowControl/>
        <w:numPr>
          <w:ilvl w:val="1"/>
          <w:numId w:val="26"/>
        </w:numPr>
        <w:suppressAutoHyphens w:val="0"/>
        <w:jc w:val="both"/>
        <w:rPr>
          <w:rFonts w:ascii="Arial Narrow" w:hAnsi="Arial Narrow"/>
        </w:rPr>
      </w:pPr>
      <w:r w:rsidRPr="0066233F">
        <w:rPr>
          <w:rFonts w:ascii="Arial Narrow" w:hAnsi="Arial Narrow"/>
        </w:rPr>
        <w:t>On the [date] Darren abused several residents of Paisley Close and their children both in Paisley Close and in the locality of Paisley Close.</w:t>
      </w:r>
    </w:p>
    <w:p w:rsidR="00F35317" w:rsidRPr="0066233F" w:rsidRDefault="00F35317" w:rsidP="00F35317">
      <w:pPr>
        <w:widowControl/>
        <w:numPr>
          <w:ilvl w:val="1"/>
          <w:numId w:val="26"/>
        </w:numPr>
        <w:suppressAutoHyphens w:val="0"/>
        <w:jc w:val="both"/>
        <w:rPr>
          <w:rFonts w:ascii="Arial Narrow" w:hAnsi="Arial Narrow"/>
        </w:rPr>
      </w:pPr>
      <w:bookmarkStart w:id="44" w:name="para116"/>
      <w:r w:rsidRPr="0066233F">
        <w:rPr>
          <w:rFonts w:ascii="Arial Narrow" w:hAnsi="Arial Narrow"/>
        </w:rPr>
        <w:lastRenderedPageBreak/>
        <w:t xml:space="preserve">On the [date] Darren was seen </w:t>
      </w:r>
      <w:r w:rsidRPr="0066233F">
        <w:rPr>
          <w:rFonts w:ascii="Arial Narrow" w:hAnsi="Arial Narrow"/>
          <w:bCs/>
        </w:rPr>
        <w:t>kicking footballs against cars and house walls,</w:t>
      </w:r>
      <w:r w:rsidRPr="0066233F">
        <w:rPr>
          <w:rFonts w:ascii="Arial Narrow" w:hAnsi="Arial Narrow"/>
          <w:b/>
          <w:bCs/>
        </w:rPr>
        <w:t xml:space="preserve"> </w:t>
      </w:r>
      <w:r w:rsidRPr="0066233F">
        <w:rPr>
          <w:rFonts w:ascii="Arial Narrow" w:hAnsi="Arial Narrow"/>
          <w:bCs/>
        </w:rPr>
        <w:t>threatening and bullying children and was abusive to adults and children in Paisley Close.</w:t>
      </w:r>
      <w:bookmarkEnd w:id="44"/>
    </w:p>
    <w:p w:rsidR="00F35317" w:rsidRPr="0066233F" w:rsidRDefault="00F35317" w:rsidP="00F35317">
      <w:pPr>
        <w:widowControl/>
        <w:numPr>
          <w:ilvl w:val="1"/>
          <w:numId w:val="26"/>
        </w:numPr>
        <w:suppressAutoHyphens w:val="0"/>
        <w:jc w:val="both"/>
        <w:rPr>
          <w:rFonts w:ascii="Arial Narrow" w:hAnsi="Arial Narrow"/>
        </w:rPr>
      </w:pPr>
      <w:r w:rsidRPr="0066233F">
        <w:rPr>
          <w:rFonts w:ascii="Arial Narrow" w:hAnsi="Arial Narrow"/>
        </w:rPr>
        <w:t xml:space="preserve">On the [date] you engaged in threatening and intimidatory behaviour </w:t>
      </w:r>
      <w:bookmarkStart w:id="45" w:name="para25"/>
      <w:r w:rsidRPr="0066233F">
        <w:rPr>
          <w:rFonts w:ascii="Arial Narrow" w:hAnsi="Arial Narrow"/>
        </w:rPr>
        <w:t>and were</w:t>
      </w:r>
      <w:bookmarkEnd w:id="45"/>
      <w:r w:rsidRPr="0066233F">
        <w:rPr>
          <w:rFonts w:ascii="Arial Narrow" w:hAnsi="Arial Narrow"/>
          <w:b/>
          <w:bCs/>
        </w:rPr>
        <w:t> </w:t>
      </w:r>
      <w:r w:rsidRPr="0066233F">
        <w:rPr>
          <w:rFonts w:ascii="Arial Narrow" w:hAnsi="Arial Narrow"/>
          <w:bCs/>
        </w:rPr>
        <w:t>verbally abusive</w:t>
      </w:r>
      <w:r w:rsidRPr="0066233F">
        <w:rPr>
          <w:rFonts w:ascii="Arial Narrow" w:hAnsi="Arial Narrow"/>
        </w:rPr>
        <w:t xml:space="preserve"> towards a resident of Paisley Road.</w:t>
      </w:r>
    </w:p>
    <w:p w:rsidR="00F35317" w:rsidRPr="0066233F" w:rsidRDefault="00F35317" w:rsidP="00F35317">
      <w:pPr>
        <w:widowControl/>
        <w:numPr>
          <w:ilvl w:val="1"/>
          <w:numId w:val="26"/>
        </w:numPr>
        <w:suppressAutoHyphens w:val="0"/>
        <w:jc w:val="both"/>
        <w:rPr>
          <w:rFonts w:ascii="Arial Narrow" w:hAnsi="Arial Narrow" w:cs="Tahoma"/>
          <w:shd w:val="clear" w:color="auto" w:fill="FFFFFF"/>
        </w:rPr>
      </w:pPr>
      <w:r w:rsidRPr="0066233F">
        <w:rPr>
          <w:rFonts w:ascii="Arial Narrow" w:hAnsi="Arial Narrow"/>
        </w:rPr>
        <w:t xml:space="preserve">On  the evening of [date] and into the early hours of the following morning Darren was playing loud music, drinking alcohol and engaging in rowdy behaviour with other youths in the front garden of your premises. </w:t>
      </w:r>
      <w:bookmarkStart w:id="46" w:name="para17"/>
    </w:p>
    <w:bookmarkEnd w:id="46"/>
    <w:p w:rsidR="00F35317" w:rsidRPr="0066233F" w:rsidRDefault="00F35317" w:rsidP="00F35317">
      <w:pPr>
        <w:ind w:left="1080"/>
        <w:jc w:val="both"/>
        <w:rPr>
          <w:rFonts w:ascii="Arial Narrow" w:hAnsi="Arial Narrow" w:cs="Tahoma"/>
          <w:shd w:val="clear" w:color="auto" w:fill="FFFFFF"/>
        </w:rPr>
      </w:pPr>
    </w:p>
    <w:p w:rsidR="00F35317" w:rsidRPr="0066233F" w:rsidRDefault="00F35317" w:rsidP="00F35317">
      <w:pPr>
        <w:rPr>
          <w:rFonts w:ascii="Arial Narrow" w:hAnsi="Arial Narrow" w:cs="Tahoma"/>
          <w:b/>
          <w:shd w:val="clear" w:color="auto" w:fill="FFFFFF"/>
        </w:rPr>
      </w:pPr>
      <w:r w:rsidRPr="0066233F">
        <w:rPr>
          <w:rFonts w:ascii="Arial Narrow" w:hAnsi="Arial Narrow"/>
          <w:bCs/>
        </w:rPr>
        <w:t xml:space="preserve">Such behaviour is causing upset, </w:t>
      </w:r>
      <w:r w:rsidRPr="0066233F">
        <w:rPr>
          <w:rFonts w:ascii="Arial Narrow" w:hAnsi="Arial Narrow" w:cs="Arial"/>
        </w:rPr>
        <w:t>stress, concern and disquiet amongst the r</w:t>
      </w:r>
      <w:r w:rsidRPr="0066233F">
        <w:rPr>
          <w:rFonts w:ascii="Arial Narrow" w:hAnsi="Arial Narrow"/>
        </w:rPr>
        <w:t>esidents of the Paisley housing estate and is having a significant effect</w:t>
      </w:r>
      <w:r w:rsidRPr="0066233F">
        <w:rPr>
          <w:rFonts w:ascii="Arial Narrow" w:hAnsi="Arial Narrow" w:cs="Arial"/>
        </w:rPr>
        <w:t xml:space="preserve"> on their quality of life. Many residents feel unable to carry out </w:t>
      </w:r>
      <w:r w:rsidRPr="0066233F">
        <w:rPr>
          <w:rFonts w:ascii="Arial Narrow" w:hAnsi="Arial Narrow"/>
        </w:rPr>
        <w:t>normal their day to day activities through fear and intimidation from members of your household.</w:t>
      </w:r>
    </w:p>
    <w:p w:rsidR="00F35317" w:rsidRPr="0066233F" w:rsidRDefault="00F35317" w:rsidP="00F35317">
      <w:pPr>
        <w:jc w:val="both"/>
        <w:rPr>
          <w:rFonts w:ascii="Arial Narrow" w:hAnsi="Arial Narrow" w:cs="Tahoma"/>
          <w:b/>
          <w:shd w:val="clear" w:color="auto" w:fill="FFFFFF"/>
        </w:rPr>
      </w:pPr>
    </w:p>
    <w:p w:rsidR="00F35317" w:rsidRPr="0066233F" w:rsidRDefault="00F35317" w:rsidP="00F35317">
      <w:pPr>
        <w:jc w:val="both"/>
        <w:rPr>
          <w:rFonts w:ascii="Arial Narrow" w:hAnsi="Arial Narrow" w:cs="Tahoma"/>
          <w:shd w:val="clear" w:color="auto" w:fill="FFFFFF"/>
        </w:rPr>
      </w:pPr>
      <w:r w:rsidRPr="0066233F">
        <w:rPr>
          <w:rFonts w:ascii="Arial Narrow" w:hAnsi="Arial Narrow" w:cs="Tahoma"/>
          <w:b/>
          <w:shd w:val="clear" w:color="auto" w:fill="FFFFFF"/>
        </w:rPr>
        <w:t>YOU ARE REQUIRED</w:t>
      </w:r>
      <w:r w:rsidRPr="0066233F">
        <w:rPr>
          <w:rFonts w:ascii="Arial Narrow" w:hAnsi="Arial Narrow" w:cs="Tahoma"/>
          <w:shd w:val="clear" w:color="auto" w:fill="FFFFFF"/>
        </w:rPr>
        <w:t xml:space="preserve"> </w:t>
      </w:r>
      <w:r w:rsidRPr="0066233F">
        <w:rPr>
          <w:rFonts w:ascii="Arial Narrow" w:hAnsi="Arial Narrow" w:cs="Tahoma"/>
          <w:b/>
          <w:shd w:val="clear" w:color="auto" w:fill="FFFFFF"/>
        </w:rPr>
        <w:t>TO</w:t>
      </w:r>
      <w:r w:rsidRPr="0066233F">
        <w:rPr>
          <w:rFonts w:ascii="Arial Narrow" w:hAnsi="Arial Narrow" w:cs="Tahoma"/>
          <w:shd w:val="clear" w:color="auto" w:fill="FFFFFF"/>
        </w:rPr>
        <w:t xml:space="preserve"> </w:t>
      </w:r>
    </w:p>
    <w:p w:rsidR="00F35317" w:rsidRPr="0066233F" w:rsidRDefault="00F35317" w:rsidP="00F35317">
      <w:pPr>
        <w:jc w:val="both"/>
        <w:rPr>
          <w:rFonts w:ascii="Arial Narrow" w:hAnsi="Arial Narrow" w:cs="Tahoma"/>
          <w:shd w:val="clear" w:color="auto" w:fill="FFFFFF"/>
        </w:rPr>
      </w:pPr>
    </w:p>
    <w:p w:rsidR="00F35317" w:rsidRPr="0066233F" w:rsidRDefault="00F35317" w:rsidP="00F35317">
      <w:pPr>
        <w:widowControl/>
        <w:numPr>
          <w:ilvl w:val="0"/>
          <w:numId w:val="27"/>
        </w:numPr>
        <w:suppressAutoHyphens w:val="0"/>
        <w:jc w:val="both"/>
        <w:rPr>
          <w:rFonts w:ascii="Arial Narrow" w:hAnsi="Arial Narrow" w:cs="Arial"/>
          <w:shd w:val="clear" w:color="auto" w:fill="FFFFFF"/>
        </w:rPr>
      </w:pPr>
      <w:r w:rsidRPr="0066233F">
        <w:rPr>
          <w:rFonts w:ascii="Arial Narrow" w:hAnsi="Arial Narrow" w:cs="Arial"/>
          <w:shd w:val="clear" w:color="auto" w:fill="FFFFFF"/>
        </w:rPr>
        <w:t xml:space="preserve">Cease using </w:t>
      </w:r>
      <w:bookmarkStart w:id="47" w:name="disp0"/>
      <w:r w:rsidRPr="0066233F">
        <w:rPr>
          <w:rFonts w:ascii="Arial Narrow" w:hAnsi="Arial Narrow"/>
        </w:rPr>
        <w:t xml:space="preserve">or engaging in any abusive, threatening or intimidating language or conduct towards any person in </w:t>
      </w:r>
      <w:r w:rsidRPr="0066233F">
        <w:rPr>
          <w:rFonts w:ascii="Arial Narrow" w:hAnsi="Arial Narrow"/>
          <w:bCs/>
        </w:rPr>
        <w:t>or in the vicinity of the Paisley housing estate</w:t>
      </w:r>
      <w:bookmarkEnd w:id="47"/>
      <w:r w:rsidRPr="0066233F">
        <w:rPr>
          <w:rFonts w:ascii="Arial Narrow" w:hAnsi="Arial Narrow"/>
          <w:bCs/>
        </w:rPr>
        <w:t>;</w:t>
      </w:r>
    </w:p>
    <w:p w:rsidR="00F35317" w:rsidRPr="0066233F" w:rsidRDefault="00F35317" w:rsidP="00F35317">
      <w:pPr>
        <w:widowControl/>
        <w:numPr>
          <w:ilvl w:val="0"/>
          <w:numId w:val="27"/>
        </w:numPr>
        <w:suppressAutoHyphens w:val="0"/>
        <w:jc w:val="both"/>
        <w:rPr>
          <w:rFonts w:ascii="Arial Narrow" w:hAnsi="Arial Narrow" w:cs="Arial"/>
          <w:shd w:val="clear" w:color="auto" w:fill="FFFFFF"/>
        </w:rPr>
      </w:pPr>
      <w:r w:rsidRPr="0066233F">
        <w:rPr>
          <w:rFonts w:ascii="Arial Narrow" w:hAnsi="Arial Narrow" w:cs="Arial"/>
          <w:shd w:val="clear" w:color="auto" w:fill="FFFFFF"/>
        </w:rPr>
        <w:t xml:space="preserve">Exercise proper and reasonable parental control over the behaviour of </w:t>
      </w:r>
    </w:p>
    <w:p w:rsidR="00F35317" w:rsidRPr="0066233F" w:rsidRDefault="00F35317" w:rsidP="00F35317">
      <w:pPr>
        <w:ind w:left="360"/>
        <w:jc w:val="both"/>
        <w:rPr>
          <w:rFonts w:ascii="Arial Narrow" w:hAnsi="Arial Narrow" w:cs="Arial"/>
          <w:shd w:val="clear" w:color="auto" w:fill="FFFFFF"/>
        </w:rPr>
      </w:pPr>
      <w:r w:rsidRPr="0066233F">
        <w:rPr>
          <w:rFonts w:ascii="Arial Narrow" w:hAnsi="Arial Narrow" w:cs="Arial"/>
          <w:shd w:val="clear" w:color="auto" w:fill="FFFFFF"/>
        </w:rPr>
        <w:t xml:space="preserve">       Darren in order to prevent him from engaging in or becoming </w:t>
      </w:r>
    </w:p>
    <w:p w:rsidR="00F35317" w:rsidRPr="0066233F" w:rsidRDefault="00F35317" w:rsidP="00F35317">
      <w:pPr>
        <w:ind w:left="720" w:firstLine="60"/>
        <w:jc w:val="both"/>
        <w:rPr>
          <w:rFonts w:ascii="Arial Narrow" w:hAnsi="Arial Narrow" w:cs="Arial"/>
          <w:shd w:val="clear" w:color="auto" w:fill="FFFFFF"/>
        </w:rPr>
      </w:pPr>
      <w:r w:rsidRPr="0066233F">
        <w:rPr>
          <w:rFonts w:ascii="Arial Narrow" w:hAnsi="Arial Narrow"/>
        </w:rPr>
        <w:t>involved in conduct capable of causing nuisance, annoyance or disturbance to a</w:t>
      </w:r>
      <w:r w:rsidRPr="0066233F">
        <w:rPr>
          <w:rFonts w:ascii="Arial Narrow" w:hAnsi="Arial Narrow"/>
          <w:bCs/>
        </w:rPr>
        <w:t xml:space="preserve">ny person residing in or in the vicinity of Paisley Close and, in particular, to ensure </w:t>
      </w:r>
      <w:r w:rsidRPr="0066233F">
        <w:rPr>
          <w:rFonts w:ascii="Arial Narrow" w:hAnsi="Arial Narrow"/>
        </w:rPr>
        <w:t xml:space="preserve">that  </w:t>
      </w:r>
      <w:r w:rsidRPr="0066233F">
        <w:rPr>
          <w:rFonts w:ascii="Arial Narrow" w:hAnsi="Arial Narrow" w:cs="Arial"/>
          <w:shd w:val="clear" w:color="auto" w:fill="FFFFFF"/>
        </w:rPr>
        <w:t xml:space="preserve">Darren does not approach, abuse, </w:t>
      </w:r>
      <w:r w:rsidRPr="0066233F">
        <w:rPr>
          <w:rFonts w:ascii="Arial Narrow" w:hAnsi="Arial Narrow"/>
        </w:rPr>
        <w:t>alarm or distress any person  in Paisley Close or  in the locality of the Paisley housing estate.</w:t>
      </w:r>
    </w:p>
    <w:p w:rsidR="00F35317" w:rsidRPr="0066233F" w:rsidRDefault="00F35317" w:rsidP="00F35317">
      <w:pPr>
        <w:widowControl/>
        <w:numPr>
          <w:ilvl w:val="0"/>
          <w:numId w:val="27"/>
        </w:numPr>
        <w:suppressAutoHyphens w:val="0"/>
        <w:jc w:val="both"/>
        <w:rPr>
          <w:rFonts w:ascii="Arial Narrow" w:hAnsi="Arial Narrow" w:cs="Arial"/>
          <w:shd w:val="clear" w:color="auto" w:fill="FFFFFF"/>
        </w:rPr>
      </w:pPr>
      <w:r w:rsidRPr="0066233F">
        <w:rPr>
          <w:rFonts w:ascii="Arial Narrow" w:hAnsi="Arial Narrow"/>
        </w:rPr>
        <w:t>Not to allow your son or other youths to congregate in the front garden of your premises or to drink alcohol in your front garden.</w:t>
      </w:r>
    </w:p>
    <w:p w:rsidR="00F35317" w:rsidRPr="0066233F" w:rsidRDefault="00F35317" w:rsidP="00F35317">
      <w:pPr>
        <w:widowControl/>
        <w:numPr>
          <w:ilvl w:val="0"/>
          <w:numId w:val="27"/>
        </w:numPr>
        <w:suppressAutoHyphens w:val="0"/>
        <w:jc w:val="both"/>
        <w:rPr>
          <w:rFonts w:ascii="Arial Narrow" w:hAnsi="Arial Narrow"/>
        </w:rPr>
      </w:pPr>
      <w:r w:rsidRPr="0066233F">
        <w:rPr>
          <w:rFonts w:ascii="Arial Narrow" w:hAnsi="Arial Narrow"/>
        </w:rPr>
        <w:t>Not to allow any sound system or machine of any kind to be played so loudly that it causes a nuisance or annoyance to other persons in the neighbourhood or can be heard outside your Premises.</w:t>
      </w:r>
    </w:p>
    <w:p w:rsidR="00F35317" w:rsidRPr="0066233F" w:rsidRDefault="00F35317" w:rsidP="00F35317">
      <w:pPr>
        <w:ind w:left="360"/>
        <w:jc w:val="both"/>
        <w:rPr>
          <w:rFonts w:ascii="Arial Narrow" w:hAnsi="Arial Narrow" w:cs="Arial"/>
          <w:shd w:val="clear" w:color="auto" w:fill="FFFFFF"/>
        </w:rPr>
      </w:pPr>
    </w:p>
    <w:p w:rsidR="00F35317" w:rsidRPr="0066233F" w:rsidRDefault="00F35317" w:rsidP="00F35317">
      <w:pPr>
        <w:ind w:left="360"/>
        <w:jc w:val="both"/>
        <w:rPr>
          <w:rFonts w:ascii="Arial Narrow" w:hAnsi="Arial Narrow" w:cs="Arial"/>
          <w:shd w:val="clear" w:color="auto" w:fill="FFFFFF"/>
        </w:rPr>
      </w:pPr>
      <w:r w:rsidRPr="0066233F">
        <w:rPr>
          <w:rFonts w:ascii="Arial Narrow" w:hAnsi="Arial Narrow" w:cs="Arial"/>
          <w:shd w:val="clear" w:color="auto" w:fill="FFFFFF"/>
        </w:rPr>
        <w:t>in order to prevent the breaches of your Tenancy Agreement from recurring or continuing.</w:t>
      </w:r>
    </w:p>
    <w:p w:rsidR="00F35317" w:rsidRPr="0066233F" w:rsidRDefault="00F35317" w:rsidP="00F35317">
      <w:pPr>
        <w:jc w:val="both"/>
        <w:rPr>
          <w:rFonts w:ascii="Arial Narrow" w:hAnsi="Arial Narrow" w:cs="Tahoma"/>
          <w:shd w:val="clear" w:color="auto" w:fill="FFFFFF"/>
        </w:rPr>
      </w:pPr>
    </w:p>
    <w:p w:rsidR="00F35317" w:rsidRPr="0066233F" w:rsidRDefault="00F35317" w:rsidP="00F35317">
      <w:pPr>
        <w:jc w:val="both"/>
        <w:rPr>
          <w:rFonts w:ascii="Arial Narrow" w:hAnsi="Arial Narrow" w:cs="Tahoma"/>
          <w:shd w:val="clear" w:color="auto" w:fill="FFFFFF"/>
        </w:rPr>
      </w:pPr>
      <w:r w:rsidRPr="0066233F">
        <w:rPr>
          <w:rFonts w:ascii="Arial Narrow" w:hAnsi="Arial Narrow" w:cs="Tahoma"/>
          <w:shd w:val="clear" w:color="auto" w:fill="FFFFFF"/>
        </w:rPr>
        <w:t>If the</w:t>
      </w:r>
      <w:r w:rsidRPr="0066233F">
        <w:rPr>
          <w:rStyle w:val="apple-converted-space"/>
          <w:rFonts w:ascii="Arial Narrow" w:hAnsi="Arial Narrow" w:cs="Arial"/>
          <w:color w:val="575757"/>
          <w:shd w:val="clear" w:color="auto" w:fill="FFFFFF"/>
        </w:rPr>
        <w:t> </w:t>
      </w:r>
      <w:r w:rsidRPr="0066233F">
        <w:rPr>
          <w:rFonts w:ascii="Arial Narrow" w:hAnsi="Arial Narrow" w:cs="Arial"/>
          <w:shd w:val="clear" w:color="auto" w:fill="FFFFFF"/>
        </w:rPr>
        <w:t>breach of clause [</w:t>
      </w:r>
      <w:r w:rsidRPr="0066233F">
        <w:rPr>
          <w:rFonts w:ascii="Arial Narrow" w:hAnsi="Arial Narrow" w:cs="Arial"/>
          <w:b/>
          <w:shd w:val="clear" w:color="auto" w:fill="FFFFFF"/>
        </w:rPr>
        <w:t>insert number</w:t>
      </w:r>
      <w:r w:rsidRPr="0066233F">
        <w:rPr>
          <w:rFonts w:ascii="Arial Narrow" w:hAnsi="Arial Narrow" w:cs="Arial"/>
          <w:shd w:val="clear" w:color="auto" w:fill="FFFFFF"/>
        </w:rPr>
        <w:t>] and clause [</w:t>
      </w:r>
      <w:r w:rsidRPr="0066233F">
        <w:rPr>
          <w:rFonts w:ascii="Arial Narrow" w:hAnsi="Arial Narrow" w:cs="Arial"/>
          <w:b/>
          <w:shd w:val="clear" w:color="auto" w:fill="FFFFFF"/>
        </w:rPr>
        <w:t>insert number</w:t>
      </w:r>
      <w:r w:rsidRPr="0066233F">
        <w:rPr>
          <w:rFonts w:ascii="Arial Narrow" w:hAnsi="Arial Narrow" w:cs="Arial"/>
          <w:shd w:val="clear" w:color="auto" w:fill="FFFFFF"/>
        </w:rPr>
        <w:t>] of the Tenancy Agreement is continued by members of your household in the period of, or is repeated within, 12 months of this Tenancy Warning coming into effect</w:t>
      </w:r>
      <w:r w:rsidRPr="0066233F">
        <w:rPr>
          <w:rFonts w:ascii="Arial Narrow" w:hAnsi="Arial Narrow" w:cs="Arial"/>
          <w:color w:val="575757"/>
          <w:shd w:val="clear" w:color="auto" w:fill="FFFFFF"/>
        </w:rPr>
        <w:t xml:space="preserve">, </w:t>
      </w:r>
      <w:r w:rsidRPr="0066233F">
        <w:rPr>
          <w:rFonts w:ascii="Arial Narrow" w:hAnsi="Arial Narrow" w:cs="Arial"/>
          <w:shd w:val="clear" w:color="auto" w:fill="FFFFFF"/>
        </w:rPr>
        <w:t>the Council may make an application under</w:t>
      </w:r>
      <w:r w:rsidRPr="0066233F">
        <w:rPr>
          <w:rStyle w:val="apple-converted-space"/>
          <w:rFonts w:ascii="Arial Narrow" w:hAnsi="Arial Narrow" w:cs="Arial"/>
          <w:shd w:val="clear" w:color="auto" w:fill="FFFFFF"/>
        </w:rPr>
        <w:t> </w:t>
      </w:r>
      <w:hyperlink r:id="rId20" w:anchor="sec12" w:history="1">
        <w:r w:rsidRPr="0066233F">
          <w:rPr>
            <w:rStyle w:val="Hyperlink"/>
            <w:rFonts w:ascii="Arial Narrow" w:hAnsi="Arial Narrow" w:cs="Arial"/>
            <w:iCs/>
            <w:bdr w:val="none" w:sz="0" w:space="0" w:color="auto" w:frame="1"/>
            <w:shd w:val="clear" w:color="auto" w:fill="FFFFFF"/>
          </w:rPr>
          <w:t>section 12</w:t>
        </w:r>
      </w:hyperlink>
      <w:r w:rsidRPr="0066233F">
        <w:rPr>
          <w:rStyle w:val="apple-converted-space"/>
          <w:rFonts w:ascii="Arial Narrow" w:hAnsi="Arial Narrow" w:cs="Arial"/>
          <w:shd w:val="clear" w:color="auto" w:fill="FFFFFF"/>
        </w:rPr>
        <w:t> </w:t>
      </w:r>
      <w:r w:rsidRPr="0066233F">
        <w:rPr>
          <w:rFonts w:ascii="Arial Narrow" w:hAnsi="Arial Narrow" w:cs="Arial"/>
          <w:shd w:val="clear" w:color="auto" w:fill="FFFFFF"/>
        </w:rPr>
        <w:t>of the above mentioned Act to recover possession of the dwelling</w:t>
      </w:r>
      <w:r w:rsidRPr="0066233F">
        <w:rPr>
          <w:rFonts w:ascii="Arial Narrow" w:hAnsi="Arial Narrow" w:cs="Arial"/>
          <w:color w:val="575757"/>
          <w:shd w:val="clear" w:color="auto" w:fill="FFFFFF"/>
        </w:rPr>
        <w:t xml:space="preserve"> </w:t>
      </w:r>
      <w:r w:rsidRPr="0066233F">
        <w:rPr>
          <w:rFonts w:ascii="Arial Narrow" w:hAnsi="Arial Narrow" w:cs="Arial"/>
          <w:shd w:val="clear" w:color="auto" w:fill="FFFFFF"/>
        </w:rPr>
        <w:t>without issuing a further</w:t>
      </w:r>
      <w:r w:rsidRPr="0066233F">
        <w:rPr>
          <w:rFonts w:ascii="Arial Narrow" w:hAnsi="Arial Narrow" w:cs="Arial"/>
          <w:color w:val="575757"/>
          <w:shd w:val="clear" w:color="auto" w:fill="FFFFFF"/>
        </w:rPr>
        <w:t xml:space="preserve"> </w:t>
      </w:r>
      <w:r w:rsidRPr="0066233F">
        <w:rPr>
          <w:rFonts w:ascii="Arial Narrow" w:hAnsi="Arial Narrow" w:cs="Arial"/>
          <w:shd w:val="clear" w:color="auto" w:fill="FFFFFF"/>
        </w:rPr>
        <w:t xml:space="preserve">tenancy warning to you. </w:t>
      </w:r>
    </w:p>
    <w:p w:rsidR="00F35317" w:rsidRPr="0066233F" w:rsidRDefault="00F35317" w:rsidP="00F35317">
      <w:pPr>
        <w:jc w:val="both"/>
        <w:rPr>
          <w:rFonts w:ascii="Arial Narrow" w:hAnsi="Arial Narrow" w:cs="Tahoma"/>
          <w:color w:val="575757"/>
          <w:shd w:val="clear" w:color="auto" w:fill="FFFFFF"/>
        </w:rPr>
      </w:pPr>
    </w:p>
    <w:p w:rsidR="00F35317" w:rsidRPr="0066233F" w:rsidRDefault="00F35317" w:rsidP="00F35317">
      <w:pPr>
        <w:jc w:val="both"/>
        <w:rPr>
          <w:rFonts w:ascii="Arial Narrow" w:hAnsi="Arial Narrow" w:cs="Tahoma"/>
          <w:color w:val="575757"/>
          <w:shd w:val="clear" w:color="auto" w:fill="FFFFFF"/>
        </w:rPr>
      </w:pPr>
    </w:p>
    <w:p w:rsidR="00F35317" w:rsidRPr="0066233F" w:rsidRDefault="00F35317" w:rsidP="00F35317">
      <w:pPr>
        <w:rPr>
          <w:rFonts w:ascii="Arial Narrow" w:hAnsi="Arial Narrow"/>
          <w:b/>
          <w:shd w:val="clear" w:color="auto" w:fill="FFFFFF"/>
        </w:rPr>
      </w:pPr>
      <w:r w:rsidRPr="0066233F">
        <w:rPr>
          <w:rFonts w:ascii="Arial Narrow" w:hAnsi="Arial Narrow"/>
          <w:b/>
          <w:shd w:val="clear" w:color="auto" w:fill="FFFFFF"/>
        </w:rPr>
        <w:t>RIGHT TO REQUEST REVIEW</w:t>
      </w:r>
    </w:p>
    <w:p w:rsidR="00F35317" w:rsidRPr="0066233F" w:rsidRDefault="00F35317" w:rsidP="00F35317">
      <w:pPr>
        <w:rPr>
          <w:rFonts w:ascii="Arial Narrow" w:hAnsi="Arial Narrow"/>
          <w:shd w:val="clear" w:color="auto" w:fill="FFFFFF"/>
        </w:rPr>
      </w:pPr>
    </w:p>
    <w:p w:rsidR="00F35317" w:rsidRPr="0066233F" w:rsidRDefault="00F35317" w:rsidP="00F35317">
      <w:pPr>
        <w:rPr>
          <w:rFonts w:ascii="Arial Narrow" w:hAnsi="Arial Narrow"/>
          <w:shd w:val="clear" w:color="auto" w:fill="FFFFFF"/>
        </w:rPr>
      </w:pPr>
      <w:r w:rsidRPr="0066233F">
        <w:rPr>
          <w:rFonts w:ascii="Arial Narrow" w:hAnsi="Arial Narrow"/>
          <w:shd w:val="clear" w:color="auto" w:fill="FFFFFF"/>
        </w:rPr>
        <w:t>If you do not accept that you have breached clause [</w:t>
      </w:r>
      <w:r w:rsidRPr="0066233F">
        <w:rPr>
          <w:rFonts w:ascii="Arial Narrow" w:hAnsi="Arial Narrow"/>
          <w:b/>
          <w:shd w:val="clear" w:color="auto" w:fill="FFFFFF"/>
        </w:rPr>
        <w:t>insert number</w:t>
      </w:r>
      <w:r w:rsidRPr="0066233F">
        <w:rPr>
          <w:rFonts w:ascii="Arial Narrow" w:hAnsi="Arial Narrow"/>
          <w:shd w:val="clear" w:color="auto" w:fill="FFFFFF"/>
        </w:rPr>
        <w:t xml:space="preserve">] and clause </w:t>
      </w:r>
      <w:r w:rsidRPr="0066233F">
        <w:rPr>
          <w:rFonts w:ascii="Arial Narrow" w:hAnsi="Arial Narrow"/>
          <w:b/>
          <w:shd w:val="clear" w:color="auto" w:fill="FFFFFF"/>
        </w:rPr>
        <w:t>[insert number</w:t>
      </w:r>
      <w:r w:rsidRPr="0066233F">
        <w:rPr>
          <w:rFonts w:ascii="Arial Narrow" w:hAnsi="Arial Narrow"/>
          <w:shd w:val="clear" w:color="auto" w:fill="FFFFFF"/>
        </w:rPr>
        <w:t xml:space="preserve">] of the Tenancy Agreement in the terms set out in this Tenancy Warning you have a right to request the Council to review this Tenancy Warning. </w:t>
      </w:r>
    </w:p>
    <w:p w:rsidR="00F35317" w:rsidRPr="0066233F" w:rsidRDefault="00F35317" w:rsidP="00F35317">
      <w:pPr>
        <w:spacing w:line="360" w:lineRule="auto"/>
        <w:rPr>
          <w:rFonts w:ascii="Arial Narrow" w:hAnsi="Arial Narrow"/>
          <w:shd w:val="clear" w:color="auto" w:fill="FFFFFF"/>
        </w:rPr>
      </w:pPr>
    </w:p>
    <w:p w:rsidR="00F35317" w:rsidRPr="0066233F" w:rsidRDefault="00F35317" w:rsidP="00F35317">
      <w:pPr>
        <w:rPr>
          <w:rFonts w:ascii="Arial Narrow" w:hAnsi="Arial Narrow"/>
          <w:shd w:val="clear" w:color="auto" w:fill="FFFFFF"/>
        </w:rPr>
      </w:pPr>
      <w:r w:rsidRPr="0066233F">
        <w:rPr>
          <w:rFonts w:ascii="Arial Narrow" w:hAnsi="Arial Narrow"/>
          <w:shd w:val="clear" w:color="auto" w:fill="FFFFFF"/>
        </w:rPr>
        <w:t xml:space="preserve">A request to review this Tenancy Warning </w:t>
      </w:r>
      <w:r w:rsidRPr="0066233F">
        <w:rPr>
          <w:rFonts w:ascii="Arial Narrow" w:hAnsi="Arial Narrow"/>
          <w:u w:val="single"/>
          <w:shd w:val="clear" w:color="auto" w:fill="FFFFFF"/>
        </w:rPr>
        <w:t xml:space="preserve">must be made in writing to the Council </w:t>
      </w:r>
      <w:r w:rsidRPr="0066233F">
        <w:rPr>
          <w:rFonts w:ascii="Arial Narrow" w:hAnsi="Arial Narrow"/>
          <w:shd w:val="clear" w:color="auto" w:fill="FFFFFF"/>
        </w:rPr>
        <w:t xml:space="preserve">and must </w:t>
      </w:r>
    </w:p>
    <w:p w:rsidR="00F35317" w:rsidRPr="0066233F" w:rsidRDefault="00F35317" w:rsidP="00F35317">
      <w:pPr>
        <w:rPr>
          <w:rFonts w:ascii="Arial Narrow" w:hAnsi="Arial Narrow"/>
        </w:rPr>
      </w:pPr>
      <w:r w:rsidRPr="0066233F">
        <w:rPr>
          <w:rFonts w:ascii="Arial Narrow" w:hAnsi="Arial Narrow"/>
          <w:shd w:val="clear" w:color="auto" w:fill="FFFFFF"/>
        </w:rPr>
        <w:t xml:space="preserve">(a) </w:t>
      </w:r>
      <w:r w:rsidRPr="0066233F">
        <w:rPr>
          <w:rFonts w:ascii="Arial Narrow" w:hAnsi="Arial Narrow"/>
        </w:rPr>
        <w:t xml:space="preserve"> </w:t>
      </w:r>
      <w:r w:rsidRPr="0066233F">
        <w:rPr>
          <w:rFonts w:ascii="Arial Narrow" w:hAnsi="Arial Narrow"/>
        </w:rPr>
        <w:tab/>
        <w:t xml:space="preserve">outline the grounds upon which you dispute the basis for the </w:t>
      </w:r>
    </w:p>
    <w:p w:rsidR="00F35317" w:rsidRPr="0066233F" w:rsidRDefault="00F35317" w:rsidP="00F35317">
      <w:pPr>
        <w:rPr>
          <w:rFonts w:ascii="Arial Narrow" w:hAnsi="Arial Narrow"/>
          <w:color w:val="575757"/>
          <w:shd w:val="clear" w:color="auto" w:fill="FFFFFF"/>
        </w:rPr>
      </w:pPr>
      <w:r w:rsidRPr="0066233F">
        <w:rPr>
          <w:rFonts w:ascii="Arial Narrow" w:hAnsi="Arial Narrow"/>
        </w:rPr>
        <w:tab/>
        <w:t>Tenancy Warning enclosing any relevant supporting documents,</w:t>
      </w:r>
    </w:p>
    <w:p w:rsidR="00F35317" w:rsidRPr="0066233F" w:rsidRDefault="00F35317" w:rsidP="00F35317">
      <w:pPr>
        <w:ind w:left="720" w:hanging="720"/>
        <w:rPr>
          <w:rFonts w:ascii="Arial Narrow" w:hAnsi="Arial Narrow"/>
          <w:color w:val="575757"/>
          <w:shd w:val="clear" w:color="auto" w:fill="FFFFFF"/>
        </w:rPr>
      </w:pPr>
      <w:r w:rsidRPr="0066233F">
        <w:rPr>
          <w:rFonts w:ascii="Arial Narrow" w:hAnsi="Arial Narrow"/>
          <w:color w:val="575757"/>
          <w:shd w:val="clear" w:color="auto" w:fill="FFFFFF"/>
        </w:rPr>
        <w:t>(b)</w:t>
      </w:r>
      <w:r w:rsidRPr="0066233F">
        <w:rPr>
          <w:rFonts w:ascii="Arial Narrow" w:hAnsi="Arial Narrow"/>
          <w:color w:val="575757"/>
          <w:shd w:val="clear" w:color="auto" w:fill="FFFFFF"/>
        </w:rPr>
        <w:tab/>
        <w:t>s</w:t>
      </w:r>
      <w:r w:rsidRPr="0066233F">
        <w:rPr>
          <w:rFonts w:ascii="Arial Narrow" w:hAnsi="Arial Narrow"/>
        </w:rPr>
        <w:t>tate whether you or a member of your household wishes to make oral representations to the Reviewer as part of the review.</w:t>
      </w:r>
      <w:r w:rsidRPr="0066233F">
        <w:rPr>
          <w:rFonts w:ascii="Arial Narrow" w:hAnsi="Arial Narrow"/>
          <w:color w:val="575757"/>
          <w:shd w:val="clear" w:color="auto" w:fill="FFFFFF"/>
        </w:rPr>
        <w:t xml:space="preserve"> </w:t>
      </w:r>
    </w:p>
    <w:p w:rsidR="00F35317" w:rsidRPr="0066233F" w:rsidRDefault="00F35317" w:rsidP="00F35317">
      <w:pPr>
        <w:rPr>
          <w:rFonts w:ascii="Arial Narrow" w:hAnsi="Arial Narrow"/>
          <w:color w:val="575757"/>
          <w:shd w:val="clear" w:color="auto" w:fill="FFFFFF"/>
        </w:rPr>
      </w:pPr>
    </w:p>
    <w:p w:rsidR="00F35317" w:rsidRPr="0066233F" w:rsidRDefault="00F35317" w:rsidP="00F35317">
      <w:pPr>
        <w:rPr>
          <w:rFonts w:ascii="Arial Narrow" w:hAnsi="Arial Narrow"/>
        </w:rPr>
      </w:pPr>
      <w:r w:rsidRPr="0066233F">
        <w:rPr>
          <w:rFonts w:ascii="Arial Narrow" w:hAnsi="Arial Narrow"/>
        </w:rPr>
        <w:t>On receipt of a valid review request the Chief Executive of the Council will appoint as the Reviewer of this Tenancy Warning a Council officer or employee who was not involved in the decision to issue this Tenancy Warning and who is senior in rank to the officer or employee who decided to issue this Warning.</w:t>
      </w:r>
    </w:p>
    <w:p w:rsidR="00F35317" w:rsidRPr="0066233F" w:rsidRDefault="00F35317" w:rsidP="00F35317">
      <w:pPr>
        <w:rPr>
          <w:rFonts w:ascii="Arial Narrow" w:hAnsi="Arial Narrow"/>
          <w:b/>
          <w:shd w:val="clear" w:color="auto" w:fill="FFFFFF"/>
        </w:rPr>
      </w:pPr>
    </w:p>
    <w:p w:rsidR="00F35317" w:rsidRPr="0066233F" w:rsidRDefault="00F35317" w:rsidP="00335533">
      <w:pPr>
        <w:jc w:val="both"/>
        <w:rPr>
          <w:rFonts w:ascii="Arial Narrow" w:hAnsi="Arial Narrow"/>
        </w:rPr>
      </w:pPr>
      <w:r w:rsidRPr="0066233F">
        <w:rPr>
          <w:rFonts w:ascii="Arial Narrow" w:hAnsi="Arial Narrow"/>
          <w:b/>
          <w:shd w:val="clear" w:color="auto" w:fill="FFFFFF"/>
        </w:rPr>
        <w:t xml:space="preserve">IMPORTANT: A </w:t>
      </w:r>
      <w:r w:rsidRPr="0066233F">
        <w:rPr>
          <w:rFonts w:ascii="Arial Narrow" w:hAnsi="Arial Narrow"/>
          <w:b/>
        </w:rPr>
        <w:t xml:space="preserve">review request must be received by the Council within 10 working days from the date of issue of this Tenancy Warning i.e. no later than [insert the date]. The Chief Executive of the Council has </w:t>
      </w:r>
      <w:r w:rsidRPr="0066233F">
        <w:rPr>
          <w:rFonts w:ascii="Arial Narrow" w:hAnsi="Arial Narrow"/>
          <w:b/>
        </w:rPr>
        <w:lastRenderedPageBreak/>
        <w:t xml:space="preserve">discretion to extend this period of 10 working days by a further 10 working days but only if there are extenuating circumstances. An extension of time cannot be granted after 20 working days from the date of issue of this Tenancy Warning.  </w:t>
      </w:r>
    </w:p>
    <w:p w:rsidR="00F35317" w:rsidRPr="0066233F" w:rsidRDefault="00F35317" w:rsidP="00F35317">
      <w:pPr>
        <w:rPr>
          <w:rFonts w:ascii="Arial Narrow" w:hAnsi="Arial Narrow"/>
          <w:b/>
          <w:bCs/>
        </w:rPr>
      </w:pPr>
    </w:p>
    <w:p w:rsidR="00F35317" w:rsidRPr="0066233F" w:rsidRDefault="00F35317" w:rsidP="00F35317">
      <w:pPr>
        <w:rPr>
          <w:rFonts w:ascii="Arial Narrow" w:hAnsi="Arial Narrow"/>
          <w:shd w:val="clear" w:color="auto" w:fill="FFFFFF"/>
        </w:rPr>
      </w:pPr>
      <w:r w:rsidRPr="0066233F">
        <w:rPr>
          <w:rFonts w:ascii="Arial Narrow" w:hAnsi="Arial Narrow"/>
          <w:b/>
          <w:bCs/>
        </w:rPr>
        <w:t>DATE TENANCY WARNING COMES INTO EFFECT</w:t>
      </w:r>
    </w:p>
    <w:p w:rsidR="00F35317" w:rsidRPr="0066233F" w:rsidRDefault="00F35317" w:rsidP="00F35317">
      <w:pPr>
        <w:rPr>
          <w:rFonts w:ascii="Arial Narrow" w:hAnsi="Arial Narrow"/>
          <w:shd w:val="clear" w:color="auto" w:fill="FFFFFF"/>
        </w:rPr>
      </w:pPr>
    </w:p>
    <w:p w:rsidR="00F35317" w:rsidRPr="0066233F" w:rsidRDefault="00F35317" w:rsidP="00F35317">
      <w:pPr>
        <w:spacing w:line="360" w:lineRule="auto"/>
        <w:rPr>
          <w:rFonts w:ascii="Arial Narrow" w:hAnsi="Arial Narrow"/>
          <w:shd w:val="clear" w:color="auto" w:fill="FFFFFF"/>
        </w:rPr>
      </w:pPr>
      <w:r w:rsidRPr="0066233F">
        <w:rPr>
          <w:rFonts w:ascii="Arial Narrow" w:hAnsi="Arial Narrow"/>
          <w:b/>
          <w:bCs/>
        </w:rPr>
        <w:t>Day upon which this Tenancy Warning comes into effect</w:t>
      </w:r>
    </w:p>
    <w:p w:rsidR="00F35317" w:rsidRPr="0066233F" w:rsidRDefault="00F35317" w:rsidP="00F35317">
      <w:pPr>
        <w:widowControl/>
        <w:numPr>
          <w:ilvl w:val="0"/>
          <w:numId w:val="28"/>
        </w:numPr>
        <w:suppressAutoHyphens w:val="0"/>
        <w:jc w:val="both"/>
        <w:rPr>
          <w:rFonts w:ascii="Arial Narrow" w:hAnsi="Arial Narrow"/>
        </w:rPr>
      </w:pPr>
      <w:r w:rsidRPr="0066233F">
        <w:rPr>
          <w:rFonts w:ascii="Arial Narrow" w:hAnsi="Arial Narrow"/>
        </w:rPr>
        <w:t>If you do not request a review, this Tenancy Warning comes into effect on the second working day after the expiration of the period within which a review request could be received by the Council.</w:t>
      </w:r>
    </w:p>
    <w:p w:rsidR="00F35317" w:rsidRPr="0066233F" w:rsidRDefault="00F35317" w:rsidP="00F35317">
      <w:pPr>
        <w:widowControl/>
        <w:numPr>
          <w:ilvl w:val="0"/>
          <w:numId w:val="28"/>
        </w:numPr>
        <w:suppressAutoHyphens w:val="0"/>
        <w:jc w:val="both"/>
        <w:rPr>
          <w:rFonts w:ascii="Arial Narrow" w:hAnsi="Arial Narrow"/>
          <w:shd w:val="clear" w:color="auto" w:fill="FFFFFF"/>
        </w:rPr>
      </w:pPr>
      <w:r w:rsidRPr="0066233F">
        <w:rPr>
          <w:rFonts w:ascii="Arial Narrow" w:hAnsi="Arial Narrow"/>
        </w:rPr>
        <w:t>If you request a review, the Tenancy Warning comes into effect on the second working day after a copy of the reviewer’s decision is sent to you unless the Tenancy Warning is annulled</w:t>
      </w:r>
    </w:p>
    <w:p w:rsidR="00F35317" w:rsidRPr="0066233F" w:rsidRDefault="00F35317" w:rsidP="00F35317">
      <w:pPr>
        <w:widowControl/>
        <w:numPr>
          <w:ilvl w:val="0"/>
          <w:numId w:val="28"/>
        </w:numPr>
        <w:suppressAutoHyphens w:val="0"/>
        <w:jc w:val="both"/>
        <w:rPr>
          <w:rFonts w:ascii="Arial Narrow" w:hAnsi="Arial Narrow"/>
        </w:rPr>
      </w:pPr>
      <w:r w:rsidRPr="0066233F">
        <w:rPr>
          <w:rFonts w:ascii="Arial Narrow" w:hAnsi="Arial Narrow"/>
        </w:rPr>
        <w:t>If you request a review and later withdraw that request, this Tenancy Warning comes into effect on whichever of the following days last occur:</w:t>
      </w:r>
    </w:p>
    <w:p w:rsidR="00F35317" w:rsidRPr="0066233F" w:rsidRDefault="00F35317" w:rsidP="00F35317">
      <w:pPr>
        <w:widowControl/>
        <w:numPr>
          <w:ilvl w:val="1"/>
          <w:numId w:val="28"/>
        </w:numPr>
        <w:suppressAutoHyphens w:val="0"/>
        <w:rPr>
          <w:rFonts w:ascii="Arial Narrow" w:hAnsi="Arial Narrow"/>
        </w:rPr>
      </w:pPr>
      <w:r w:rsidRPr="0066233F">
        <w:rPr>
          <w:rFonts w:ascii="Arial Narrow" w:hAnsi="Arial Narrow"/>
        </w:rPr>
        <w:t>on the day determined in accordance with (A) above as if the review request had not been made.</w:t>
      </w:r>
    </w:p>
    <w:p w:rsidR="00F35317" w:rsidRPr="0066233F" w:rsidRDefault="00F35317" w:rsidP="00F35317">
      <w:pPr>
        <w:widowControl/>
        <w:numPr>
          <w:ilvl w:val="1"/>
          <w:numId w:val="28"/>
        </w:numPr>
        <w:suppressAutoHyphens w:val="0"/>
        <w:jc w:val="both"/>
        <w:rPr>
          <w:rFonts w:ascii="Arial Narrow" w:hAnsi="Arial Narrow"/>
        </w:rPr>
      </w:pPr>
      <w:r w:rsidRPr="0066233F">
        <w:rPr>
          <w:rFonts w:ascii="Arial Narrow" w:hAnsi="Arial Narrow"/>
        </w:rPr>
        <w:t>on the second working day after you notify the Council of the withdrawal of the review request.</w:t>
      </w:r>
    </w:p>
    <w:p w:rsidR="00F35317" w:rsidRPr="0066233F" w:rsidRDefault="00F35317" w:rsidP="00F35317">
      <w:pPr>
        <w:rPr>
          <w:rFonts w:ascii="Arial Narrow" w:hAnsi="Arial Narrow"/>
          <w:shd w:val="clear" w:color="auto" w:fill="FFFFFF"/>
        </w:rPr>
      </w:pPr>
    </w:p>
    <w:p w:rsidR="00F35317" w:rsidRPr="0066233F" w:rsidRDefault="00F35317" w:rsidP="00F35317">
      <w:pPr>
        <w:jc w:val="both"/>
        <w:rPr>
          <w:rFonts w:ascii="Arial Narrow" w:hAnsi="Arial Narrow"/>
          <w:b/>
        </w:rPr>
      </w:pPr>
      <w:r w:rsidRPr="0066233F">
        <w:rPr>
          <w:rFonts w:ascii="Arial Narrow" w:hAnsi="Arial Narrow"/>
          <w:b/>
        </w:rPr>
        <w:t>WARNINGS</w:t>
      </w:r>
    </w:p>
    <w:p w:rsidR="00F35317" w:rsidRPr="0066233F" w:rsidRDefault="00F35317" w:rsidP="00F35317">
      <w:pPr>
        <w:jc w:val="both"/>
        <w:rPr>
          <w:rFonts w:ascii="Arial Narrow" w:hAnsi="Arial Narrow"/>
        </w:rPr>
      </w:pPr>
    </w:p>
    <w:p w:rsidR="00F35317" w:rsidRPr="0066233F" w:rsidRDefault="00F35317" w:rsidP="00F35317">
      <w:pPr>
        <w:jc w:val="both"/>
        <w:rPr>
          <w:rFonts w:ascii="Arial Narrow" w:hAnsi="Arial Narrow"/>
        </w:rPr>
      </w:pPr>
      <w:r w:rsidRPr="0066233F">
        <w:rPr>
          <w:rFonts w:ascii="Arial Narrow" w:hAnsi="Arial Narrow"/>
        </w:rPr>
        <w:t>The Council may, during the period of 3 years following this Tenancy Warning coming into effect, take this Tenancy Warning into account when considering whether</w:t>
      </w:r>
    </w:p>
    <w:p w:rsidR="00F35317" w:rsidRPr="0066233F" w:rsidRDefault="00F35317" w:rsidP="00F35317">
      <w:pPr>
        <w:jc w:val="both"/>
        <w:rPr>
          <w:rFonts w:ascii="Arial Narrow" w:hAnsi="Arial Narrow"/>
        </w:rPr>
      </w:pPr>
    </w:p>
    <w:p w:rsidR="00F35317" w:rsidRPr="0066233F" w:rsidRDefault="00F35317" w:rsidP="00F35317">
      <w:pPr>
        <w:widowControl/>
        <w:numPr>
          <w:ilvl w:val="0"/>
          <w:numId w:val="29"/>
        </w:numPr>
        <w:suppressAutoHyphens w:val="0"/>
        <w:jc w:val="both"/>
        <w:rPr>
          <w:rFonts w:ascii="Arial Narrow" w:hAnsi="Arial Narrow"/>
        </w:rPr>
      </w:pPr>
      <w:r w:rsidRPr="0066233F">
        <w:rPr>
          <w:rFonts w:ascii="Arial Narrow" w:hAnsi="Arial Narrow"/>
        </w:rPr>
        <w:t>to consent to a sale under section 90(12) (a)(ii) of the Housing Act 1966 of the dwelling to the person identified in the Tenancy Warning as causing the breach of the specified term, where the intended sale would, if completed, leave the seller or any person who might reasonably be expected to reside with him without adequate housing.</w:t>
      </w:r>
    </w:p>
    <w:p w:rsidR="00F35317" w:rsidRPr="0066233F" w:rsidRDefault="00F35317" w:rsidP="00F35317">
      <w:pPr>
        <w:widowControl/>
        <w:numPr>
          <w:ilvl w:val="0"/>
          <w:numId w:val="29"/>
        </w:numPr>
        <w:suppressAutoHyphens w:val="0"/>
        <w:jc w:val="both"/>
        <w:rPr>
          <w:rFonts w:ascii="Arial Narrow" w:hAnsi="Arial Narrow"/>
        </w:rPr>
      </w:pPr>
      <w:r w:rsidRPr="0066233F">
        <w:rPr>
          <w:rFonts w:ascii="Arial Narrow" w:hAnsi="Arial Narrow"/>
        </w:rPr>
        <w:t>to consent to a sale under section 48(3) (b) of the Housing (Miscellaneous Provisions) Act 2009, during the charged period, of a dwelling to the person identified in the Tenancy Warning as causing the breach of the specified term on the ground that such person is or was engaged in anti-social behaviour or the sale would not be in the interest of good estate management.</w:t>
      </w:r>
    </w:p>
    <w:p w:rsidR="00F35317" w:rsidRPr="0066233F" w:rsidRDefault="00F35317" w:rsidP="00F35317">
      <w:pPr>
        <w:widowControl/>
        <w:numPr>
          <w:ilvl w:val="0"/>
          <w:numId w:val="29"/>
        </w:numPr>
        <w:suppressAutoHyphens w:val="0"/>
        <w:jc w:val="both"/>
        <w:rPr>
          <w:rFonts w:ascii="Arial Narrow" w:hAnsi="Arial Narrow"/>
        </w:rPr>
      </w:pPr>
      <w:r w:rsidRPr="0066233F">
        <w:rPr>
          <w:rFonts w:ascii="Arial Narrow" w:hAnsi="Arial Narrow"/>
        </w:rPr>
        <w:t>to consent to a sale under section 76(4) (b) of the Housing (Miscellaneous Provisions) Act 2009 during the charged period, of an apartment to the person identified in the tenancy warning as causing the breach of the specified term or specified terms on the ground that such person is or was engaged in anti-social behaviour or the sale would not be in the interest of good estate management.</w:t>
      </w:r>
    </w:p>
    <w:p w:rsidR="00F35317" w:rsidRPr="0066233F" w:rsidRDefault="00F35317" w:rsidP="00F35317">
      <w:pPr>
        <w:widowControl/>
        <w:numPr>
          <w:ilvl w:val="0"/>
          <w:numId w:val="29"/>
        </w:numPr>
        <w:suppressAutoHyphens w:val="0"/>
        <w:jc w:val="both"/>
        <w:rPr>
          <w:rFonts w:ascii="Arial Narrow" w:hAnsi="Arial Narrow"/>
        </w:rPr>
      </w:pPr>
      <w:r w:rsidRPr="0066233F">
        <w:rPr>
          <w:rFonts w:ascii="Arial Narrow" w:hAnsi="Arial Narrow"/>
        </w:rPr>
        <w:t>to consent, under section 29</w:t>
      </w:r>
      <w:r w:rsidRPr="0066233F">
        <w:rPr>
          <w:rFonts w:ascii="Arial Narrow" w:hAnsi="Arial Narrow"/>
          <w:iCs/>
        </w:rPr>
        <w:t>(3)(b)</w:t>
      </w:r>
      <w:r w:rsidRPr="0066233F">
        <w:rPr>
          <w:rFonts w:ascii="Arial Narrow" w:hAnsi="Arial Narrow"/>
        </w:rPr>
        <w:t xml:space="preserve"> of the Housing (Miscellaneous Provisions) Act 2014, to a sale, during the charged period, of a house to the person identified in the tenancy warning as causing the breach of the specified term or specified terms, where such  person is or was engaged in anti-social behaviour or the sale would not be in the interest of good estate management (within the meaning of section 1 of the Act of 1997)/</w:t>
      </w:r>
    </w:p>
    <w:p w:rsidR="00F35317" w:rsidRPr="0066233F" w:rsidRDefault="00F35317" w:rsidP="00F35317">
      <w:pPr>
        <w:widowControl/>
        <w:numPr>
          <w:ilvl w:val="0"/>
          <w:numId w:val="29"/>
        </w:numPr>
        <w:suppressAutoHyphens w:val="0"/>
        <w:jc w:val="both"/>
        <w:rPr>
          <w:rFonts w:ascii="Arial Narrow" w:hAnsi="Arial Narrow"/>
        </w:rPr>
      </w:pPr>
      <w:r w:rsidRPr="0066233F">
        <w:rPr>
          <w:rFonts w:ascii="Arial Narrow" w:hAnsi="Arial Narrow"/>
        </w:rPr>
        <w:t>to refuse, under section 14(2) of the Housing (Miscellaneous Provisions) Act 1997, to sell a dwelling to</w:t>
      </w:r>
    </w:p>
    <w:p w:rsidR="00F35317" w:rsidRPr="0066233F" w:rsidRDefault="00F35317" w:rsidP="00F35317">
      <w:pPr>
        <w:widowControl/>
        <w:numPr>
          <w:ilvl w:val="1"/>
          <w:numId w:val="29"/>
        </w:numPr>
        <w:suppressAutoHyphens w:val="0"/>
        <w:jc w:val="both"/>
        <w:rPr>
          <w:rFonts w:ascii="Arial Narrow" w:hAnsi="Arial Narrow"/>
        </w:rPr>
      </w:pPr>
      <w:r w:rsidRPr="0066233F">
        <w:rPr>
          <w:rFonts w:ascii="Arial Narrow" w:hAnsi="Arial Narrow"/>
        </w:rPr>
        <w:t>the tenant concerned,</w:t>
      </w:r>
    </w:p>
    <w:p w:rsidR="00F35317" w:rsidRPr="0066233F" w:rsidRDefault="00F35317" w:rsidP="00F35317">
      <w:pPr>
        <w:widowControl/>
        <w:numPr>
          <w:ilvl w:val="1"/>
          <w:numId w:val="29"/>
        </w:numPr>
        <w:suppressAutoHyphens w:val="0"/>
        <w:jc w:val="both"/>
        <w:rPr>
          <w:rFonts w:ascii="Arial Narrow" w:hAnsi="Arial Narrow"/>
        </w:rPr>
      </w:pPr>
      <w:r w:rsidRPr="0066233F">
        <w:rPr>
          <w:rFonts w:ascii="Arial Narrow" w:hAnsi="Arial Narrow"/>
        </w:rPr>
        <w:t>the eligible household concerned, or</w:t>
      </w:r>
    </w:p>
    <w:p w:rsidR="00F35317" w:rsidRPr="0066233F" w:rsidRDefault="00F35317" w:rsidP="00F35317">
      <w:pPr>
        <w:widowControl/>
        <w:numPr>
          <w:ilvl w:val="1"/>
          <w:numId w:val="29"/>
        </w:numPr>
        <w:suppressAutoHyphens w:val="0"/>
        <w:jc w:val="both"/>
        <w:rPr>
          <w:rFonts w:ascii="Arial Narrow" w:hAnsi="Arial Narrow"/>
        </w:rPr>
      </w:pPr>
      <w:r w:rsidRPr="0066233F">
        <w:rPr>
          <w:rFonts w:ascii="Arial Narrow" w:hAnsi="Arial Narrow"/>
        </w:rPr>
        <w:t>the person concerned (in a case to which section 90 of the Housing Act 1966 relates), where the Council considers that the tenant, eligible household or person aforesaid is or has been engaged in anti-social behaviour or that a sale would not be in the interest of good estate management.</w:t>
      </w:r>
    </w:p>
    <w:p w:rsidR="00F35317" w:rsidRPr="0066233F" w:rsidRDefault="00F35317" w:rsidP="00F35317">
      <w:pPr>
        <w:widowControl/>
        <w:numPr>
          <w:ilvl w:val="0"/>
          <w:numId w:val="29"/>
        </w:numPr>
        <w:suppressAutoHyphens w:val="0"/>
        <w:jc w:val="both"/>
        <w:rPr>
          <w:rFonts w:ascii="Arial Narrow" w:hAnsi="Arial Narrow"/>
        </w:rPr>
      </w:pPr>
      <w:r w:rsidRPr="0066233F">
        <w:rPr>
          <w:rFonts w:ascii="Arial Narrow" w:hAnsi="Arial Narrow"/>
        </w:rPr>
        <w:t>to refuse to allocate a dwelling  under section 14(1) of the Act of the Housing (Miscellaneous Provisions) Act 1997 or  to defer the allocation of a dwelling to the tenant or to the household member identified in the Tenancy Warning as causing the breach of the specified term.</w:t>
      </w:r>
    </w:p>
    <w:p w:rsidR="00F35317" w:rsidRPr="0066233F" w:rsidRDefault="00F35317" w:rsidP="00335533">
      <w:pPr>
        <w:jc w:val="both"/>
        <w:rPr>
          <w:rFonts w:ascii="Arial Narrow" w:hAnsi="Arial Narrow"/>
        </w:rPr>
      </w:pPr>
    </w:p>
    <w:p w:rsidR="00335533" w:rsidRDefault="00335533" w:rsidP="00F35317">
      <w:pPr>
        <w:rPr>
          <w:rFonts w:ascii="Arial Narrow" w:hAnsi="Arial Narrow"/>
          <w:b/>
          <w:shd w:val="clear" w:color="auto" w:fill="FFFFFF"/>
        </w:rPr>
      </w:pPr>
    </w:p>
    <w:p w:rsidR="00335533" w:rsidRDefault="00335533" w:rsidP="00F35317">
      <w:pPr>
        <w:rPr>
          <w:rFonts w:ascii="Arial Narrow" w:hAnsi="Arial Narrow"/>
          <w:b/>
          <w:shd w:val="clear" w:color="auto" w:fill="FFFFFF"/>
        </w:rPr>
      </w:pPr>
    </w:p>
    <w:p w:rsidR="00335533" w:rsidRDefault="00335533" w:rsidP="00F35317">
      <w:pPr>
        <w:rPr>
          <w:rFonts w:ascii="Arial Narrow" w:hAnsi="Arial Narrow"/>
          <w:b/>
          <w:shd w:val="clear" w:color="auto" w:fill="FFFFFF"/>
        </w:rPr>
      </w:pPr>
    </w:p>
    <w:p w:rsidR="00335533" w:rsidRDefault="00335533" w:rsidP="00F35317">
      <w:pPr>
        <w:rPr>
          <w:rFonts w:ascii="Arial Narrow" w:hAnsi="Arial Narrow"/>
          <w:b/>
          <w:shd w:val="clear" w:color="auto" w:fill="FFFFFF"/>
        </w:rPr>
      </w:pPr>
    </w:p>
    <w:p w:rsidR="00335533" w:rsidRDefault="00335533" w:rsidP="00F35317">
      <w:pPr>
        <w:rPr>
          <w:rFonts w:ascii="Arial Narrow" w:hAnsi="Arial Narrow"/>
          <w:b/>
          <w:shd w:val="clear" w:color="auto" w:fill="FFFFFF"/>
        </w:rPr>
      </w:pPr>
    </w:p>
    <w:p w:rsidR="00F35317" w:rsidRPr="0066233F" w:rsidRDefault="00F35317" w:rsidP="00F35317">
      <w:pPr>
        <w:rPr>
          <w:rFonts w:ascii="Arial Narrow" w:hAnsi="Arial Narrow"/>
          <w:b/>
          <w:shd w:val="clear" w:color="auto" w:fill="FFFFFF"/>
        </w:rPr>
      </w:pPr>
      <w:r w:rsidRPr="0066233F">
        <w:rPr>
          <w:rFonts w:ascii="Arial Narrow" w:hAnsi="Arial Narrow"/>
          <w:b/>
          <w:shd w:val="clear" w:color="auto" w:fill="FFFFFF"/>
        </w:rPr>
        <w:t>ADVICE</w:t>
      </w:r>
    </w:p>
    <w:p w:rsidR="000D5F5C" w:rsidRDefault="000D5F5C" w:rsidP="00F35317">
      <w:pPr>
        <w:rPr>
          <w:rFonts w:ascii="Arial Narrow" w:hAnsi="Arial Narrow"/>
          <w:shd w:val="clear" w:color="auto" w:fill="FFFFFF"/>
        </w:rPr>
      </w:pPr>
    </w:p>
    <w:p w:rsidR="00F35317" w:rsidRPr="0066233F" w:rsidRDefault="00F35317" w:rsidP="00F35317">
      <w:pPr>
        <w:rPr>
          <w:rFonts w:ascii="Arial Narrow" w:hAnsi="Arial Narrow"/>
        </w:rPr>
      </w:pPr>
      <w:r w:rsidRPr="0066233F">
        <w:rPr>
          <w:rFonts w:ascii="Arial Narrow" w:hAnsi="Arial Narrow"/>
          <w:shd w:val="clear" w:color="auto" w:fill="FFFFFF"/>
        </w:rPr>
        <w:t>If you need advice about this Tenancy Warning and what you should do about it, you should take it as quickly as possible to a Citizens Advice Bureau, a Legal Aid Centre or a Solicitor</w:t>
      </w:r>
    </w:p>
    <w:p w:rsidR="00F35317" w:rsidRPr="0066233F" w:rsidRDefault="00F35317" w:rsidP="00F35317">
      <w:pPr>
        <w:rPr>
          <w:rFonts w:ascii="Arial Narrow" w:hAnsi="Arial Narrow"/>
          <w:b/>
          <w:shd w:val="clear" w:color="auto" w:fill="FFFFFF"/>
        </w:rPr>
      </w:pPr>
    </w:p>
    <w:p w:rsidR="00F35317" w:rsidRPr="0066233F" w:rsidRDefault="00F35317" w:rsidP="00F35317">
      <w:pPr>
        <w:rPr>
          <w:rFonts w:ascii="Arial Narrow" w:hAnsi="Arial Narrow"/>
        </w:rPr>
      </w:pPr>
      <w:r w:rsidRPr="0066233F">
        <w:rPr>
          <w:rFonts w:ascii="Arial Narrow" w:hAnsi="Arial Narrow"/>
        </w:rPr>
        <w:t>Dated:</w:t>
      </w:r>
    </w:p>
    <w:p w:rsidR="00F35317" w:rsidRPr="0066233F" w:rsidRDefault="00F35317" w:rsidP="00F35317">
      <w:pPr>
        <w:rPr>
          <w:rFonts w:ascii="Arial Narrow" w:hAnsi="Arial Narrow"/>
        </w:rPr>
      </w:pPr>
    </w:p>
    <w:p w:rsidR="00F35317" w:rsidRPr="0066233F" w:rsidRDefault="00F35317" w:rsidP="00F35317">
      <w:pPr>
        <w:rPr>
          <w:rFonts w:ascii="Arial Narrow" w:hAnsi="Arial Narrow"/>
        </w:rPr>
      </w:pPr>
      <w:r w:rsidRPr="0066233F">
        <w:rPr>
          <w:rFonts w:ascii="Arial Narrow" w:hAnsi="Arial Narrow"/>
        </w:rPr>
        <w:t xml:space="preserve">Signed on behalf of </w:t>
      </w:r>
    </w:p>
    <w:p w:rsidR="00F35317" w:rsidRPr="0066233F" w:rsidRDefault="00F35317" w:rsidP="00F35317">
      <w:pPr>
        <w:rPr>
          <w:rFonts w:ascii="Arial Narrow" w:hAnsi="Arial Narrow"/>
        </w:rPr>
      </w:pPr>
      <w:r w:rsidRPr="0066233F">
        <w:rPr>
          <w:rFonts w:ascii="Arial Narrow" w:hAnsi="Arial Narrow"/>
        </w:rPr>
        <w:t>[Name] Council:</w:t>
      </w:r>
    </w:p>
    <w:p w:rsidR="00F35317" w:rsidRPr="0066233F" w:rsidRDefault="00F35317" w:rsidP="00F35317">
      <w:pPr>
        <w:rPr>
          <w:rFonts w:ascii="Arial Narrow" w:hAnsi="Arial Narrow"/>
        </w:rPr>
      </w:pPr>
      <w:r w:rsidRPr="0066233F">
        <w:rPr>
          <w:rFonts w:ascii="Arial Narrow" w:hAnsi="Arial Narrow"/>
        </w:rPr>
        <w:tab/>
      </w:r>
      <w:r w:rsidRPr="0066233F">
        <w:rPr>
          <w:rFonts w:ascii="Arial Narrow" w:hAnsi="Arial Narrow"/>
        </w:rPr>
        <w:tab/>
      </w:r>
      <w:r w:rsidRPr="0066233F">
        <w:rPr>
          <w:rFonts w:ascii="Arial Narrow" w:hAnsi="Arial Narrow"/>
        </w:rPr>
        <w:tab/>
      </w:r>
      <w:r w:rsidRPr="0066233F">
        <w:rPr>
          <w:rFonts w:ascii="Arial Narrow" w:hAnsi="Arial Narrow"/>
        </w:rPr>
        <w:tab/>
      </w:r>
      <w:r w:rsidRPr="0066233F">
        <w:rPr>
          <w:rFonts w:ascii="Arial Narrow" w:hAnsi="Arial Narrow"/>
        </w:rPr>
        <w:tab/>
      </w:r>
      <w:r w:rsidRPr="0066233F">
        <w:rPr>
          <w:rFonts w:ascii="Arial Narrow" w:hAnsi="Arial Narrow"/>
        </w:rPr>
        <w:tab/>
        <w:t>________________________________</w:t>
      </w:r>
    </w:p>
    <w:p w:rsidR="00F35317" w:rsidRDefault="00F35317" w:rsidP="006C1A39">
      <w:pPr>
        <w:ind w:left="3600" w:firstLine="720"/>
        <w:rPr>
          <w:rFonts w:ascii="Arial Narrow" w:hAnsi="Arial Narrow"/>
        </w:rPr>
      </w:pPr>
      <w:r w:rsidRPr="0066233F">
        <w:rPr>
          <w:rFonts w:ascii="Arial Narrow" w:hAnsi="Arial Narrow"/>
        </w:rPr>
        <w:t>[Name and Title of Housing Officer]</w:t>
      </w:r>
    </w:p>
    <w:p w:rsidR="00E863B2" w:rsidRDefault="00E863B2" w:rsidP="006C1A39">
      <w:pPr>
        <w:ind w:left="3600" w:firstLine="720"/>
        <w:rPr>
          <w:rFonts w:ascii="Arial Narrow" w:hAnsi="Arial Narrow"/>
        </w:rPr>
      </w:pPr>
    </w:p>
    <w:p w:rsidR="00E863B2" w:rsidRDefault="00E863B2" w:rsidP="006C1A39">
      <w:pPr>
        <w:ind w:left="3600" w:firstLine="720"/>
        <w:rPr>
          <w:rFonts w:ascii="Arial Narrow" w:hAnsi="Arial Narrow"/>
        </w:rPr>
      </w:pPr>
    </w:p>
    <w:p w:rsidR="00E863B2" w:rsidRDefault="00E863B2" w:rsidP="006C1A39">
      <w:pPr>
        <w:ind w:left="3600" w:firstLine="720"/>
        <w:rPr>
          <w:rFonts w:ascii="Arial Narrow" w:hAnsi="Arial Narrow"/>
        </w:rPr>
      </w:pPr>
    </w:p>
    <w:p w:rsidR="00E863B2" w:rsidRDefault="00E863B2" w:rsidP="006C1A39">
      <w:pPr>
        <w:ind w:left="3600" w:firstLine="720"/>
        <w:rPr>
          <w:rFonts w:ascii="Arial Narrow" w:hAnsi="Arial Narrow"/>
        </w:rPr>
      </w:pPr>
    </w:p>
    <w:p w:rsidR="00E863B2" w:rsidRDefault="00E863B2" w:rsidP="006C1A39">
      <w:pPr>
        <w:ind w:left="3600" w:firstLine="720"/>
        <w:rPr>
          <w:rFonts w:ascii="Arial Narrow" w:hAnsi="Arial Narrow"/>
        </w:rPr>
      </w:pPr>
    </w:p>
    <w:p w:rsidR="00E863B2" w:rsidRDefault="00E863B2" w:rsidP="006C1A39">
      <w:pPr>
        <w:ind w:left="3600" w:firstLine="720"/>
        <w:rPr>
          <w:rFonts w:ascii="Arial Narrow" w:hAnsi="Arial Narrow"/>
        </w:rPr>
      </w:pPr>
    </w:p>
    <w:p w:rsidR="00E863B2" w:rsidRDefault="00E863B2" w:rsidP="006C1A39">
      <w:pPr>
        <w:ind w:left="3600" w:firstLine="720"/>
        <w:rPr>
          <w:rFonts w:ascii="Arial Narrow" w:hAnsi="Arial Narrow"/>
        </w:rPr>
      </w:pPr>
    </w:p>
    <w:p w:rsidR="00882570" w:rsidRDefault="00882570" w:rsidP="00E863B2">
      <w:pPr>
        <w:rPr>
          <w:rFonts w:ascii="Arial Narrow" w:hAnsi="Arial Narrow"/>
          <w:shd w:val="clear" w:color="auto" w:fill="FFFFFF"/>
        </w:rPr>
      </w:pPr>
    </w:p>
    <w:sectPr w:rsidR="00882570" w:rsidSect="00FD6560">
      <w:headerReference w:type="even" r:id="rId21"/>
      <w:headerReference w:type="default" r:id="rId22"/>
      <w:footerReference w:type="even" r:id="rId23"/>
      <w:footerReference w:type="default" r:id="rId24"/>
      <w:headerReference w:type="first" r:id="rId25"/>
      <w:footerReference w:type="first" r:id="rId26"/>
      <w:pgSz w:w="11906" w:h="16838"/>
      <w:pgMar w:top="850" w:right="1134" w:bottom="850" w:left="1134" w:header="720" w:footer="720" w:gutter="0"/>
      <w:pgNumType w:start="1"/>
      <w:cols w:space="720"/>
      <w:docGrid w:linePitch="312" w:charSpace="-6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DEE" w:rsidRDefault="009C0DEE" w:rsidP="009C6B9E">
      <w:r>
        <w:separator/>
      </w:r>
    </w:p>
  </w:endnote>
  <w:endnote w:type="continuationSeparator" w:id="0">
    <w:p w:rsidR="009C0DEE" w:rsidRDefault="009C0DEE" w:rsidP="009C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25E" w:rsidRDefault="00DF42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4173957"/>
      <w:docPartObj>
        <w:docPartGallery w:val="Page Numbers (Bottom of Page)"/>
        <w:docPartUnique/>
      </w:docPartObj>
    </w:sdtPr>
    <w:sdtEndPr>
      <w:rPr>
        <w:noProof/>
      </w:rPr>
    </w:sdtEndPr>
    <w:sdtContent>
      <w:p w:rsidR="00DF425E" w:rsidRDefault="00DF425E">
        <w:pPr>
          <w:pStyle w:val="Footer"/>
          <w:jc w:val="center"/>
        </w:pPr>
        <w:r>
          <w:fldChar w:fldCharType="begin"/>
        </w:r>
        <w:r>
          <w:instrText xml:space="preserve"> PAGE   \* MERGEFORMAT </w:instrText>
        </w:r>
        <w:r>
          <w:fldChar w:fldCharType="separate"/>
        </w:r>
        <w:r w:rsidR="0080190A">
          <w:rPr>
            <w:noProof/>
          </w:rPr>
          <w:t>1</w:t>
        </w:r>
        <w:r>
          <w:rPr>
            <w:noProof/>
          </w:rPr>
          <w:fldChar w:fldCharType="end"/>
        </w:r>
      </w:p>
    </w:sdtContent>
  </w:sdt>
  <w:p w:rsidR="00DF425E" w:rsidRDefault="00DF42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25E" w:rsidRDefault="00DF42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DEE" w:rsidRDefault="009C0DEE" w:rsidP="009C6B9E">
      <w:r>
        <w:separator/>
      </w:r>
    </w:p>
  </w:footnote>
  <w:footnote w:type="continuationSeparator" w:id="0">
    <w:p w:rsidR="009C0DEE" w:rsidRDefault="009C0DEE" w:rsidP="009C6B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25E" w:rsidRDefault="00DF42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25E" w:rsidRDefault="00DF42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425E" w:rsidRDefault="00DF42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color w:val="000000"/>
        <w:lang w:val="en-IE"/>
      </w:rPr>
    </w:lvl>
  </w:abstractNum>
  <w:abstractNum w:abstractNumId="3" w15:restartNumberingAfterBreak="0">
    <w:nsid w:val="00000004"/>
    <w:multiLevelType w:val="singleLevel"/>
    <w:tmpl w:val="00000004"/>
    <w:name w:val="WW8Num3"/>
    <w:lvl w:ilvl="0">
      <w:start w:val="1"/>
      <w:numFmt w:val="decimal"/>
      <w:lvlText w:val="%1."/>
      <w:lvlJc w:val="left"/>
      <w:pPr>
        <w:tabs>
          <w:tab w:val="num" w:pos="0"/>
        </w:tabs>
        <w:ind w:left="1080" w:hanging="360"/>
      </w:pPr>
      <w:rPr>
        <w:rFonts w:ascii="Arial" w:hAnsi="Arial" w:cs="Arial"/>
      </w:rPr>
    </w:lvl>
  </w:abstractNum>
  <w:abstractNum w:abstractNumId="4" w15:restartNumberingAfterBreak="0">
    <w:nsid w:val="00000005"/>
    <w:multiLevelType w:val="multilevel"/>
    <w:tmpl w:val="00000005"/>
    <w:name w:val="WW8Num4"/>
    <w:lvl w:ilvl="0">
      <w:start w:val="1"/>
      <w:numFmt w:val="lowerLetter"/>
      <w:lvlText w:val="(%1)"/>
      <w:lvlJc w:val="left"/>
      <w:pPr>
        <w:tabs>
          <w:tab w:val="num" w:pos="720"/>
        </w:tabs>
        <w:ind w:left="720" w:hanging="360"/>
      </w:pPr>
      <w:rPr>
        <w:b w:val="0"/>
        <w:bCs/>
        <w:szCs w:val="20"/>
        <w:lang w:val="en-IE"/>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6"/>
    <w:multiLevelType w:val="multilevel"/>
    <w:tmpl w:val="00000006"/>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singleLevel"/>
    <w:tmpl w:val="00000007"/>
    <w:name w:val="WW8Num6"/>
    <w:lvl w:ilvl="0">
      <w:start w:val="1"/>
      <w:numFmt w:val="bullet"/>
      <w:lvlText w:val=""/>
      <w:lvlJc w:val="left"/>
      <w:pPr>
        <w:tabs>
          <w:tab w:val="num" w:pos="0"/>
        </w:tabs>
        <w:ind w:left="720" w:hanging="360"/>
      </w:pPr>
      <w:rPr>
        <w:rFonts w:ascii="Symbol" w:hAnsi="Symbol" w:cs="Symbol"/>
        <w:color w:val="000000"/>
        <w:lang w:val="en-IE"/>
      </w:rPr>
    </w:lvl>
  </w:abstractNum>
  <w:abstractNum w:abstractNumId="7" w15:restartNumberingAfterBreak="0">
    <w:nsid w:val="00000008"/>
    <w:multiLevelType w:val="multilevel"/>
    <w:tmpl w:val="00000008"/>
    <w:name w:val="WW8Num7"/>
    <w:lvl w:ilvl="0">
      <w:start w:val="1"/>
      <w:numFmt w:val="bullet"/>
      <w:lvlText w:val=""/>
      <w:lvlJc w:val="left"/>
      <w:pPr>
        <w:tabs>
          <w:tab w:val="num" w:pos="720"/>
        </w:tabs>
        <w:ind w:left="720" w:hanging="360"/>
      </w:pPr>
      <w:rPr>
        <w:rFonts w:ascii="Symbol" w:hAnsi="Symbol" w:cs="OpenSymbol"/>
        <w:color w:val="auto"/>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auto"/>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auto"/>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singleLevel"/>
    <w:tmpl w:val="00000003"/>
    <w:lvl w:ilvl="0">
      <w:start w:val="1"/>
      <w:numFmt w:val="bullet"/>
      <w:lvlText w:val=""/>
      <w:lvlJc w:val="left"/>
      <w:pPr>
        <w:ind w:left="720" w:hanging="360"/>
      </w:pPr>
      <w:rPr>
        <w:rFonts w:ascii="Symbol" w:hAnsi="Symbol" w:cs="Symbol"/>
        <w:color w:val="000000"/>
        <w:lang w:val="en-IE"/>
      </w:rPr>
    </w:lvl>
  </w:abstractNum>
  <w:abstractNum w:abstractNumId="9" w15:restartNumberingAfterBreak="0">
    <w:nsid w:val="0000000A"/>
    <w:multiLevelType w:val="multilevel"/>
    <w:tmpl w:val="0000000A"/>
    <w:name w:val="WW8Num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rPr>
        <w:rFonts w:ascii="Arial" w:hAnsi="Arial" w:cs="Arial"/>
        <w:b/>
        <w:bCs/>
        <w:szCs w:val="20"/>
        <w:lang w:val="en-IE"/>
      </w:r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0" w15:restartNumberingAfterBreak="0">
    <w:nsid w:val="0000000B"/>
    <w:multiLevelType w:val="multilevel"/>
    <w:tmpl w:val="31E47B6E"/>
    <w:name w:val="WW8Num10"/>
    <w:lvl w:ilvl="0">
      <w:start w:val="1"/>
      <w:numFmt w:val="bullet"/>
      <w:lvlText w:val=""/>
      <w:lvlJc w:val="left"/>
      <w:pPr>
        <w:tabs>
          <w:tab w:val="num" w:pos="720"/>
        </w:tabs>
        <w:ind w:left="720" w:hanging="360"/>
      </w:pPr>
      <w:rPr>
        <w:rFonts w:ascii="Symbol" w:hAnsi="Symbol" w:cs="Wingdings"/>
        <w:color w:val="000000"/>
        <w:lang w:val="en-IE"/>
      </w:rPr>
    </w:lvl>
    <w:lvl w:ilvl="1">
      <w:start w:val="1"/>
      <w:numFmt w:val="bullet"/>
      <w:lvlText w:val=""/>
      <w:lvlJc w:val="left"/>
      <w:pPr>
        <w:tabs>
          <w:tab w:val="num" w:pos="1080"/>
        </w:tabs>
        <w:ind w:left="1080" w:hanging="360"/>
      </w:pPr>
      <w:rPr>
        <w:rFonts w:ascii="Wingdings" w:hAnsi="Wingdings" w:cs="Wingdings"/>
        <w:color w:val="auto"/>
      </w:rPr>
    </w:lvl>
    <w:lvl w:ilvl="2">
      <w:start w:val="1"/>
      <w:numFmt w:val="bullet"/>
      <w:lvlText w:val=""/>
      <w:lvlJc w:val="left"/>
      <w:pPr>
        <w:tabs>
          <w:tab w:val="num" w:pos="1440"/>
        </w:tabs>
        <w:ind w:left="1440" w:hanging="360"/>
      </w:pPr>
      <w:rPr>
        <w:rFonts w:ascii="Wingdings" w:hAnsi="Wingdings" w:cs="Wingdings"/>
        <w:color w:val="auto"/>
      </w:rPr>
    </w:lvl>
    <w:lvl w:ilvl="3">
      <w:start w:val="1"/>
      <w:numFmt w:val="bullet"/>
      <w:lvlText w:val=""/>
      <w:lvlJc w:val="left"/>
      <w:pPr>
        <w:tabs>
          <w:tab w:val="num" w:pos="1800"/>
        </w:tabs>
        <w:ind w:left="1800" w:hanging="360"/>
      </w:pPr>
      <w:rPr>
        <w:rFonts w:ascii="Wingdings" w:hAnsi="Wingdings" w:cs="Wingdings"/>
        <w:color w:val="auto"/>
      </w:rPr>
    </w:lvl>
    <w:lvl w:ilvl="4">
      <w:start w:val="1"/>
      <w:numFmt w:val="bullet"/>
      <w:lvlText w:val=""/>
      <w:lvlJc w:val="left"/>
      <w:pPr>
        <w:tabs>
          <w:tab w:val="num" w:pos="2160"/>
        </w:tabs>
        <w:ind w:left="2160" w:hanging="360"/>
      </w:pPr>
      <w:rPr>
        <w:rFonts w:ascii="Wingdings" w:hAnsi="Wingdings" w:cs="Wingdings"/>
        <w:color w:val="auto"/>
      </w:rPr>
    </w:lvl>
    <w:lvl w:ilvl="5">
      <w:start w:val="1"/>
      <w:numFmt w:val="bullet"/>
      <w:lvlText w:val=""/>
      <w:lvlJc w:val="left"/>
      <w:pPr>
        <w:tabs>
          <w:tab w:val="num" w:pos="2520"/>
        </w:tabs>
        <w:ind w:left="2520" w:hanging="360"/>
      </w:pPr>
      <w:rPr>
        <w:rFonts w:ascii="Wingdings" w:hAnsi="Wingdings" w:cs="Wingdings"/>
        <w:color w:val="auto"/>
      </w:rPr>
    </w:lvl>
    <w:lvl w:ilvl="6">
      <w:start w:val="1"/>
      <w:numFmt w:val="bullet"/>
      <w:lvlText w:val=""/>
      <w:lvlJc w:val="left"/>
      <w:pPr>
        <w:tabs>
          <w:tab w:val="num" w:pos="2880"/>
        </w:tabs>
        <w:ind w:left="2880" w:hanging="360"/>
      </w:pPr>
      <w:rPr>
        <w:rFonts w:ascii="Wingdings" w:hAnsi="Wingdings" w:cs="Wingdings"/>
        <w:color w:val="auto"/>
      </w:rPr>
    </w:lvl>
    <w:lvl w:ilvl="7">
      <w:start w:val="1"/>
      <w:numFmt w:val="bullet"/>
      <w:lvlText w:val=""/>
      <w:lvlJc w:val="left"/>
      <w:pPr>
        <w:tabs>
          <w:tab w:val="num" w:pos="3240"/>
        </w:tabs>
        <w:ind w:left="3240" w:hanging="360"/>
      </w:pPr>
      <w:rPr>
        <w:rFonts w:ascii="Wingdings" w:hAnsi="Wingdings" w:cs="Wingdings"/>
        <w:color w:val="auto"/>
      </w:rPr>
    </w:lvl>
    <w:lvl w:ilvl="8">
      <w:start w:val="1"/>
      <w:numFmt w:val="bullet"/>
      <w:lvlText w:val=""/>
      <w:lvlJc w:val="left"/>
      <w:pPr>
        <w:tabs>
          <w:tab w:val="num" w:pos="3600"/>
        </w:tabs>
        <w:ind w:left="3600" w:hanging="360"/>
      </w:pPr>
      <w:rPr>
        <w:rFonts w:ascii="Wingdings" w:hAnsi="Wingdings" w:cs="Wingdings"/>
        <w:color w:val="auto"/>
      </w:rPr>
    </w:lvl>
  </w:abstractNum>
  <w:abstractNum w:abstractNumId="11" w15:restartNumberingAfterBreak="0">
    <w:nsid w:val="0000000C"/>
    <w:multiLevelType w:val="multilevel"/>
    <w:tmpl w:val="0000000C"/>
    <w:name w:val="WW8Num11"/>
    <w:lvl w:ilvl="0">
      <w:start w:val="1"/>
      <w:numFmt w:val="decimal"/>
      <w:lvlText w:val="%1."/>
      <w:lvlJc w:val="left"/>
      <w:pPr>
        <w:tabs>
          <w:tab w:val="num" w:pos="720"/>
        </w:tabs>
        <w:ind w:left="720" w:hanging="360"/>
      </w:pPr>
      <w:rPr>
        <w:rFonts w:ascii="Arial" w:hAnsi="Arial" w:cs="Arial"/>
        <w:color w:val="FF0000"/>
        <w:sz w:val="22"/>
        <w:szCs w:val="22"/>
        <w:lang w:val="en-IE"/>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rPr>
        <w:rFonts w:ascii="Arial" w:hAnsi="Arial" w:cs="Arial"/>
        <w:color w:val="FF0000"/>
        <w:sz w:val="22"/>
        <w:szCs w:val="22"/>
        <w:lang w:val="en-IE"/>
      </w:rPr>
    </w:lvl>
    <w:lvl w:ilvl="3">
      <w:start w:val="1"/>
      <w:numFmt w:val="lowerRoman"/>
      <w:lvlText w:val="%4."/>
      <w:lvlJc w:val="left"/>
      <w:pPr>
        <w:tabs>
          <w:tab w:val="num" w:pos="1800"/>
        </w:tabs>
        <w:ind w:left="1800" w:hanging="360"/>
      </w:pPr>
      <w:rPr>
        <w:rFonts w:ascii="Arial" w:hAnsi="Arial" w:cs="Arial"/>
        <w:color w:val="FF0000"/>
        <w:sz w:val="22"/>
        <w:szCs w:val="22"/>
        <w:lang w:val="en-IE"/>
      </w:rPr>
    </w:lvl>
    <w:lvl w:ilvl="4">
      <w:start w:val="1"/>
      <w:numFmt w:val="lowerLetter"/>
      <w:lvlText w:val="(%5)"/>
      <w:lvlJc w:val="left"/>
      <w:pPr>
        <w:tabs>
          <w:tab w:val="num" w:pos="2160"/>
        </w:tabs>
        <w:ind w:left="2160" w:hanging="360"/>
      </w:pPr>
      <w:rPr>
        <w:rFonts w:ascii="Arial" w:hAnsi="Arial" w:cs="Arial"/>
        <w:i/>
        <w:color w:val="FF0000"/>
        <w:sz w:val="22"/>
        <w:szCs w:val="22"/>
        <w:lang w:val="en-IE"/>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403242C"/>
    <w:multiLevelType w:val="hybridMultilevel"/>
    <w:tmpl w:val="C602EC34"/>
    <w:lvl w:ilvl="0" w:tplc="00000003">
      <w:start w:val="1"/>
      <w:numFmt w:val="bullet"/>
      <w:lvlText w:val=""/>
      <w:lvlJc w:val="left"/>
      <w:pPr>
        <w:ind w:left="720" w:hanging="360"/>
      </w:pPr>
      <w:rPr>
        <w:rFonts w:ascii="Symbol" w:hAnsi="Symbol" w:cs="Symbol"/>
        <w:color w:val="000000"/>
        <w:lang w:val="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7481597"/>
    <w:multiLevelType w:val="hybridMultilevel"/>
    <w:tmpl w:val="FBF210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E2A1641"/>
    <w:multiLevelType w:val="hybridMultilevel"/>
    <w:tmpl w:val="EFD69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0E8B22FC"/>
    <w:multiLevelType w:val="hybridMultilevel"/>
    <w:tmpl w:val="9EDA9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2269D3"/>
    <w:multiLevelType w:val="hybridMultilevel"/>
    <w:tmpl w:val="99CCA000"/>
    <w:lvl w:ilvl="0" w:tplc="44946372">
      <w:start w:val="9"/>
      <w:numFmt w:val="bullet"/>
      <w:lvlText w:val="-"/>
      <w:lvlJc w:val="left"/>
      <w:pPr>
        <w:ind w:left="720" w:hanging="360"/>
      </w:pPr>
      <w:rPr>
        <w:rFonts w:ascii="Arial" w:eastAsia="SimSun" w:hAnsi="Arial" w:cs="Aria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54B0FF8"/>
    <w:multiLevelType w:val="hybridMultilevel"/>
    <w:tmpl w:val="F4B800D2"/>
    <w:lvl w:ilvl="0" w:tplc="C73CF40C">
      <w:start w:val="1"/>
      <w:numFmt w:val="upperLetter"/>
      <w:lvlText w:val="(%1)"/>
      <w:lvlJc w:val="left"/>
      <w:pPr>
        <w:tabs>
          <w:tab w:val="num" w:pos="750"/>
        </w:tabs>
        <w:ind w:left="750" w:hanging="390"/>
      </w:pPr>
      <w:rPr>
        <w:rFonts w:cs="Tahoma"/>
      </w:r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15E17DAD"/>
    <w:multiLevelType w:val="hybridMultilevel"/>
    <w:tmpl w:val="FC8E6DDE"/>
    <w:lvl w:ilvl="0" w:tplc="F1444950">
      <w:numFmt w:val="bullet"/>
      <w:lvlText w:val="•"/>
      <w:lvlJc w:val="left"/>
      <w:pPr>
        <w:ind w:left="720" w:hanging="360"/>
      </w:pPr>
      <w:rPr>
        <w:rFonts w:ascii="Arial" w:eastAsia="SimSu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D706A59"/>
    <w:multiLevelType w:val="hybridMultilevel"/>
    <w:tmpl w:val="0A023C92"/>
    <w:lvl w:ilvl="0" w:tplc="987C5582">
      <w:start w:val="5"/>
      <w:numFmt w:val="lowerRoman"/>
      <w:lvlText w:val="(%1)"/>
      <w:lvlJc w:val="left"/>
      <w:pPr>
        <w:tabs>
          <w:tab w:val="num" w:pos="1080"/>
        </w:tabs>
        <w:ind w:left="1080" w:hanging="720"/>
      </w:pPr>
      <w:rPr>
        <w:rFonts w:cs="Times New Roman"/>
      </w:rPr>
    </w:lvl>
    <w:lvl w:ilvl="1" w:tplc="163A34DE">
      <w:start w:val="1"/>
      <w:numFmt w:val="lowerRoman"/>
      <w:lvlText w:val="(%2)"/>
      <w:lvlJc w:val="left"/>
      <w:pPr>
        <w:tabs>
          <w:tab w:val="num" w:pos="1800"/>
        </w:tabs>
        <w:ind w:left="1800" w:hanging="720"/>
      </w:pPr>
      <w:rPr>
        <w:rFonts w:cs="Tahoma"/>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0" w15:restartNumberingAfterBreak="0">
    <w:nsid w:val="2D8A3980"/>
    <w:multiLevelType w:val="hybridMultilevel"/>
    <w:tmpl w:val="69CA01B4"/>
    <w:lvl w:ilvl="0" w:tplc="30C6A7A8">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1640F4C"/>
    <w:multiLevelType w:val="hybridMultilevel"/>
    <w:tmpl w:val="9B6CF2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5DD23C9"/>
    <w:multiLevelType w:val="hybridMultilevel"/>
    <w:tmpl w:val="FC002F52"/>
    <w:lvl w:ilvl="0" w:tplc="B5B8CA9C">
      <w:start w:val="1"/>
      <w:numFmt w:val="upperLetter"/>
      <w:lvlText w:val="(%1)"/>
      <w:lvlJc w:val="left"/>
      <w:pPr>
        <w:tabs>
          <w:tab w:val="num" w:pos="720"/>
        </w:tabs>
        <w:ind w:left="720" w:hanging="360"/>
      </w:pPr>
    </w:lvl>
    <w:lvl w:ilvl="1" w:tplc="D3AABFB4">
      <w:start w:val="1"/>
      <w:numFmt w:val="lowerRoman"/>
      <w:lvlText w:val="(%2)"/>
      <w:lvlJc w:val="left"/>
      <w:pPr>
        <w:tabs>
          <w:tab w:val="num" w:pos="1800"/>
        </w:tabs>
        <w:ind w:left="1800" w:hanging="72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15:restartNumberingAfterBreak="0">
    <w:nsid w:val="403321F8"/>
    <w:multiLevelType w:val="hybridMultilevel"/>
    <w:tmpl w:val="A9F233A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42673DBD"/>
    <w:multiLevelType w:val="hybridMultilevel"/>
    <w:tmpl w:val="EEE8FF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A224756"/>
    <w:multiLevelType w:val="multilevel"/>
    <w:tmpl w:val="00000005"/>
    <w:lvl w:ilvl="0">
      <w:start w:val="1"/>
      <w:numFmt w:val="lowerLetter"/>
      <w:lvlText w:val="(%1)"/>
      <w:lvlJc w:val="left"/>
      <w:pPr>
        <w:tabs>
          <w:tab w:val="num" w:pos="360"/>
        </w:tabs>
        <w:ind w:left="360" w:hanging="360"/>
      </w:pPr>
      <w:rPr>
        <w:b w:val="0"/>
        <w:bCs/>
        <w:szCs w:val="20"/>
        <w:lang w:val="en-IE"/>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26" w15:restartNumberingAfterBreak="0">
    <w:nsid w:val="4AA028DD"/>
    <w:multiLevelType w:val="hybridMultilevel"/>
    <w:tmpl w:val="A8B0F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1D5E1A"/>
    <w:multiLevelType w:val="hybridMultilevel"/>
    <w:tmpl w:val="9FFC306C"/>
    <w:lvl w:ilvl="0" w:tplc="4EE89B0C">
      <w:start w:val="10"/>
      <w:numFmt w:val="bullet"/>
      <w:lvlText w:val="-"/>
      <w:lvlJc w:val="left"/>
      <w:pPr>
        <w:ind w:left="720" w:hanging="360"/>
      </w:pPr>
      <w:rPr>
        <w:rFonts w:ascii="Arial" w:eastAsia="SimSun" w:hAnsi="Arial" w:cs="Arial" w:hint="default"/>
        <w:color w:val="00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EB71A11"/>
    <w:multiLevelType w:val="hybridMultilevel"/>
    <w:tmpl w:val="7B0011A0"/>
    <w:lvl w:ilvl="0" w:tplc="94FAA752">
      <w:start w:val="1"/>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BE64666"/>
    <w:multiLevelType w:val="hybridMultilevel"/>
    <w:tmpl w:val="071C0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F85D88"/>
    <w:multiLevelType w:val="hybridMultilevel"/>
    <w:tmpl w:val="A498D770"/>
    <w:lvl w:ilvl="0" w:tplc="6CFA1F42">
      <w:start w:val="1"/>
      <w:numFmt w:val="lowerRoman"/>
      <w:lvlText w:val="(%1)"/>
      <w:lvlJc w:val="left"/>
      <w:pPr>
        <w:tabs>
          <w:tab w:val="num" w:pos="1080"/>
        </w:tabs>
        <w:ind w:left="1080" w:hanging="720"/>
      </w:pPr>
    </w:lvl>
    <w:lvl w:ilvl="1" w:tplc="5C00CD78">
      <w:start w:val="1"/>
      <w:numFmt w:val="lowerLetter"/>
      <w:lvlText w:val="(%2)"/>
      <w:lvlJc w:val="left"/>
      <w:pPr>
        <w:tabs>
          <w:tab w:val="num" w:pos="1455"/>
        </w:tabs>
        <w:ind w:left="1455" w:hanging="375"/>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15:restartNumberingAfterBreak="0">
    <w:nsid w:val="5FA61DE5"/>
    <w:multiLevelType w:val="hybridMultilevel"/>
    <w:tmpl w:val="5944DE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FF17068"/>
    <w:multiLevelType w:val="hybridMultilevel"/>
    <w:tmpl w:val="1A9EA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78829E0"/>
    <w:multiLevelType w:val="singleLevel"/>
    <w:tmpl w:val="0809000F"/>
    <w:lvl w:ilvl="0">
      <w:start w:val="1"/>
      <w:numFmt w:val="decimal"/>
      <w:lvlText w:val="%1."/>
      <w:lvlJc w:val="left"/>
      <w:pPr>
        <w:tabs>
          <w:tab w:val="num" w:pos="360"/>
        </w:tabs>
        <w:ind w:left="360" w:hanging="360"/>
      </w:pPr>
      <w:rPr>
        <w:rFonts w:hint="default"/>
      </w:rPr>
    </w:lvl>
  </w:abstractNum>
  <w:abstractNum w:abstractNumId="34" w15:restartNumberingAfterBreak="0">
    <w:nsid w:val="68543E6D"/>
    <w:multiLevelType w:val="hybridMultilevel"/>
    <w:tmpl w:val="487643F2"/>
    <w:lvl w:ilvl="0" w:tplc="00000003">
      <w:start w:val="1"/>
      <w:numFmt w:val="bullet"/>
      <w:lvlText w:val=""/>
      <w:lvlJc w:val="left"/>
      <w:pPr>
        <w:ind w:left="720" w:hanging="360"/>
      </w:pPr>
      <w:rPr>
        <w:rFonts w:ascii="Symbol" w:hAnsi="Symbol" w:cs="Symbol"/>
        <w:color w:val="000000"/>
        <w:lang w:val="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B376222"/>
    <w:multiLevelType w:val="hybridMultilevel"/>
    <w:tmpl w:val="BC42AD5A"/>
    <w:lvl w:ilvl="0" w:tplc="8814FD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7C4730"/>
    <w:multiLevelType w:val="hybridMultilevel"/>
    <w:tmpl w:val="5E569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081F36"/>
    <w:multiLevelType w:val="hybridMultilevel"/>
    <w:tmpl w:val="00C6E9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34"/>
  </w:num>
  <w:num w:numId="15">
    <w:abstractNumId w:val="16"/>
  </w:num>
  <w:num w:numId="16">
    <w:abstractNumId w:val="27"/>
  </w:num>
  <w:num w:numId="17">
    <w:abstractNumId w:val="20"/>
  </w:num>
  <w:num w:numId="18">
    <w:abstractNumId w:val="31"/>
  </w:num>
  <w:num w:numId="19">
    <w:abstractNumId w:val="37"/>
  </w:num>
  <w:num w:numId="20">
    <w:abstractNumId w:val="28"/>
  </w:num>
  <w:num w:numId="21">
    <w:abstractNumId w:val="33"/>
  </w:num>
  <w:num w:numId="22">
    <w:abstractNumId w:val="14"/>
  </w:num>
  <w:num w:numId="23">
    <w:abstractNumId w:val="23"/>
  </w:num>
  <w:num w:numId="24">
    <w:abstractNumId w:val="32"/>
  </w:num>
  <w:num w:numId="25">
    <w:abstractNumId w:val="24"/>
  </w:num>
  <w:num w:numId="2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3"/>
  </w:num>
  <w:num w:numId="32">
    <w:abstractNumId w:val="35"/>
  </w:num>
  <w:num w:numId="33">
    <w:abstractNumId w:val="29"/>
  </w:num>
  <w:num w:numId="34">
    <w:abstractNumId w:val="36"/>
  </w:num>
  <w:num w:numId="35">
    <w:abstractNumId w:val="26"/>
  </w:num>
  <w:num w:numId="36">
    <w:abstractNumId w:val="25"/>
  </w:num>
  <w:num w:numId="37">
    <w:abstractNumId w:val="15"/>
  </w:num>
  <w:num w:numId="38">
    <w:abstractNumId w:val="21"/>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AC9"/>
    <w:rsid w:val="00030E43"/>
    <w:rsid w:val="000335E5"/>
    <w:rsid w:val="00067285"/>
    <w:rsid w:val="000A6FF5"/>
    <w:rsid w:val="000B5580"/>
    <w:rsid w:val="000C5685"/>
    <w:rsid w:val="000C66D6"/>
    <w:rsid w:val="000D5F5C"/>
    <w:rsid w:val="000E30BF"/>
    <w:rsid w:val="000E4868"/>
    <w:rsid w:val="000F7208"/>
    <w:rsid w:val="001010F5"/>
    <w:rsid w:val="001107E4"/>
    <w:rsid w:val="00111695"/>
    <w:rsid w:val="001155DD"/>
    <w:rsid w:val="00130B80"/>
    <w:rsid w:val="00134598"/>
    <w:rsid w:val="00136C80"/>
    <w:rsid w:val="00172F96"/>
    <w:rsid w:val="00177F42"/>
    <w:rsid w:val="001809A0"/>
    <w:rsid w:val="00194230"/>
    <w:rsid w:val="001A7285"/>
    <w:rsid w:val="001B233E"/>
    <w:rsid w:val="001C06D4"/>
    <w:rsid w:val="001C1764"/>
    <w:rsid w:val="001C4124"/>
    <w:rsid w:val="001D1133"/>
    <w:rsid w:val="001D1C86"/>
    <w:rsid w:val="001D40F6"/>
    <w:rsid w:val="001E3DA5"/>
    <w:rsid w:val="001E3E00"/>
    <w:rsid w:val="001F5B1E"/>
    <w:rsid w:val="00203554"/>
    <w:rsid w:val="0021381F"/>
    <w:rsid w:val="00215E27"/>
    <w:rsid w:val="002337DD"/>
    <w:rsid w:val="00247E22"/>
    <w:rsid w:val="00250AC9"/>
    <w:rsid w:val="0028306B"/>
    <w:rsid w:val="00291C9B"/>
    <w:rsid w:val="002A59C5"/>
    <w:rsid w:val="002B506F"/>
    <w:rsid w:val="002E09DE"/>
    <w:rsid w:val="002E1B76"/>
    <w:rsid w:val="002E5E23"/>
    <w:rsid w:val="002F260E"/>
    <w:rsid w:val="00311115"/>
    <w:rsid w:val="00314B27"/>
    <w:rsid w:val="00332527"/>
    <w:rsid w:val="003338B7"/>
    <w:rsid w:val="00335533"/>
    <w:rsid w:val="0033789A"/>
    <w:rsid w:val="003448F3"/>
    <w:rsid w:val="00360898"/>
    <w:rsid w:val="00360F57"/>
    <w:rsid w:val="00371B45"/>
    <w:rsid w:val="00390AC1"/>
    <w:rsid w:val="00393D96"/>
    <w:rsid w:val="003966B8"/>
    <w:rsid w:val="00396BAA"/>
    <w:rsid w:val="003A2BA9"/>
    <w:rsid w:val="003B5390"/>
    <w:rsid w:val="003C5916"/>
    <w:rsid w:val="003D1C77"/>
    <w:rsid w:val="003D2844"/>
    <w:rsid w:val="003E58DE"/>
    <w:rsid w:val="003F129E"/>
    <w:rsid w:val="003F1E2B"/>
    <w:rsid w:val="00407909"/>
    <w:rsid w:val="0041752F"/>
    <w:rsid w:val="004203DC"/>
    <w:rsid w:val="00420C7C"/>
    <w:rsid w:val="00426B50"/>
    <w:rsid w:val="0042790E"/>
    <w:rsid w:val="0045299D"/>
    <w:rsid w:val="00456B96"/>
    <w:rsid w:val="00464DBC"/>
    <w:rsid w:val="004662C5"/>
    <w:rsid w:val="00476DE9"/>
    <w:rsid w:val="00485D65"/>
    <w:rsid w:val="00493C2F"/>
    <w:rsid w:val="004A5311"/>
    <w:rsid w:val="004B7073"/>
    <w:rsid w:val="004D1121"/>
    <w:rsid w:val="004E28B7"/>
    <w:rsid w:val="004F3A7F"/>
    <w:rsid w:val="0050267C"/>
    <w:rsid w:val="005054CD"/>
    <w:rsid w:val="005268C3"/>
    <w:rsid w:val="00541601"/>
    <w:rsid w:val="0055207F"/>
    <w:rsid w:val="00562C4B"/>
    <w:rsid w:val="005876BD"/>
    <w:rsid w:val="00592FEE"/>
    <w:rsid w:val="005A36D9"/>
    <w:rsid w:val="005E1DB3"/>
    <w:rsid w:val="005E5F89"/>
    <w:rsid w:val="005F04F7"/>
    <w:rsid w:val="00600BC0"/>
    <w:rsid w:val="00606825"/>
    <w:rsid w:val="0061037F"/>
    <w:rsid w:val="0064113E"/>
    <w:rsid w:val="00641606"/>
    <w:rsid w:val="00647CD3"/>
    <w:rsid w:val="00652BDD"/>
    <w:rsid w:val="00661D6B"/>
    <w:rsid w:val="00664849"/>
    <w:rsid w:val="00666EF7"/>
    <w:rsid w:val="00667AB7"/>
    <w:rsid w:val="0067482F"/>
    <w:rsid w:val="006779A5"/>
    <w:rsid w:val="00682910"/>
    <w:rsid w:val="006833A2"/>
    <w:rsid w:val="0068427B"/>
    <w:rsid w:val="00684553"/>
    <w:rsid w:val="00690456"/>
    <w:rsid w:val="006965E3"/>
    <w:rsid w:val="0069795F"/>
    <w:rsid w:val="006B11A3"/>
    <w:rsid w:val="006B55BC"/>
    <w:rsid w:val="006B628A"/>
    <w:rsid w:val="006C0492"/>
    <w:rsid w:val="006C1A39"/>
    <w:rsid w:val="006D462B"/>
    <w:rsid w:val="006E04FC"/>
    <w:rsid w:val="006E1E98"/>
    <w:rsid w:val="006F39D3"/>
    <w:rsid w:val="006F7705"/>
    <w:rsid w:val="006F79CD"/>
    <w:rsid w:val="007020D4"/>
    <w:rsid w:val="00704CE0"/>
    <w:rsid w:val="00715127"/>
    <w:rsid w:val="00721340"/>
    <w:rsid w:val="00722FE7"/>
    <w:rsid w:val="00724FE4"/>
    <w:rsid w:val="007277F5"/>
    <w:rsid w:val="0074173C"/>
    <w:rsid w:val="0074484F"/>
    <w:rsid w:val="007531B9"/>
    <w:rsid w:val="00753DC6"/>
    <w:rsid w:val="007546D6"/>
    <w:rsid w:val="007629DB"/>
    <w:rsid w:val="00764702"/>
    <w:rsid w:val="00767C30"/>
    <w:rsid w:val="007717C5"/>
    <w:rsid w:val="007751A1"/>
    <w:rsid w:val="007800B4"/>
    <w:rsid w:val="00784C75"/>
    <w:rsid w:val="007863C7"/>
    <w:rsid w:val="007A00D2"/>
    <w:rsid w:val="007B634D"/>
    <w:rsid w:val="007B698D"/>
    <w:rsid w:val="007C24B5"/>
    <w:rsid w:val="007C2765"/>
    <w:rsid w:val="007C744C"/>
    <w:rsid w:val="007E0DBA"/>
    <w:rsid w:val="007E7AFA"/>
    <w:rsid w:val="007F7DC8"/>
    <w:rsid w:val="00800EAC"/>
    <w:rsid w:val="0080190A"/>
    <w:rsid w:val="00815DEE"/>
    <w:rsid w:val="00820D90"/>
    <w:rsid w:val="00830379"/>
    <w:rsid w:val="00834D81"/>
    <w:rsid w:val="00837468"/>
    <w:rsid w:val="00837D7C"/>
    <w:rsid w:val="00840A26"/>
    <w:rsid w:val="008429EC"/>
    <w:rsid w:val="00843704"/>
    <w:rsid w:val="00847E8D"/>
    <w:rsid w:val="00863177"/>
    <w:rsid w:val="00866D22"/>
    <w:rsid w:val="00870757"/>
    <w:rsid w:val="00882570"/>
    <w:rsid w:val="00882F28"/>
    <w:rsid w:val="0089119B"/>
    <w:rsid w:val="00897107"/>
    <w:rsid w:val="008A3B45"/>
    <w:rsid w:val="008B599D"/>
    <w:rsid w:val="008C5D3D"/>
    <w:rsid w:val="008D09F1"/>
    <w:rsid w:val="008D6F3B"/>
    <w:rsid w:val="008E01A2"/>
    <w:rsid w:val="008E5747"/>
    <w:rsid w:val="00913807"/>
    <w:rsid w:val="00916A08"/>
    <w:rsid w:val="009203D6"/>
    <w:rsid w:val="009300A8"/>
    <w:rsid w:val="009315EC"/>
    <w:rsid w:val="0093200B"/>
    <w:rsid w:val="00936EAA"/>
    <w:rsid w:val="00943510"/>
    <w:rsid w:val="0095057E"/>
    <w:rsid w:val="00987CD7"/>
    <w:rsid w:val="009B699B"/>
    <w:rsid w:val="009B6A07"/>
    <w:rsid w:val="009B7246"/>
    <w:rsid w:val="009C0DEE"/>
    <w:rsid w:val="009C4E35"/>
    <w:rsid w:val="009C6B9E"/>
    <w:rsid w:val="009D2566"/>
    <w:rsid w:val="009D5754"/>
    <w:rsid w:val="009E211F"/>
    <w:rsid w:val="009F6AEA"/>
    <w:rsid w:val="00A00E16"/>
    <w:rsid w:val="00A030DF"/>
    <w:rsid w:val="00A06484"/>
    <w:rsid w:val="00A06E0D"/>
    <w:rsid w:val="00A150C4"/>
    <w:rsid w:val="00A25230"/>
    <w:rsid w:val="00A50579"/>
    <w:rsid w:val="00A517E1"/>
    <w:rsid w:val="00A56847"/>
    <w:rsid w:val="00A62A96"/>
    <w:rsid w:val="00A67393"/>
    <w:rsid w:val="00A839B9"/>
    <w:rsid w:val="00A93BC2"/>
    <w:rsid w:val="00AE2B48"/>
    <w:rsid w:val="00AF56D8"/>
    <w:rsid w:val="00B0172F"/>
    <w:rsid w:val="00B02336"/>
    <w:rsid w:val="00B1642B"/>
    <w:rsid w:val="00B2411A"/>
    <w:rsid w:val="00B42B20"/>
    <w:rsid w:val="00B432CF"/>
    <w:rsid w:val="00B56B39"/>
    <w:rsid w:val="00B56F74"/>
    <w:rsid w:val="00B71D71"/>
    <w:rsid w:val="00B76AE6"/>
    <w:rsid w:val="00B77555"/>
    <w:rsid w:val="00B87233"/>
    <w:rsid w:val="00B92FA2"/>
    <w:rsid w:val="00B945CB"/>
    <w:rsid w:val="00B9488F"/>
    <w:rsid w:val="00B94A34"/>
    <w:rsid w:val="00B9521D"/>
    <w:rsid w:val="00BA2410"/>
    <w:rsid w:val="00BA2863"/>
    <w:rsid w:val="00BB5C73"/>
    <w:rsid w:val="00BC4D6B"/>
    <w:rsid w:val="00BC4F8A"/>
    <w:rsid w:val="00BD1619"/>
    <w:rsid w:val="00BF3F0C"/>
    <w:rsid w:val="00BF43FD"/>
    <w:rsid w:val="00C02141"/>
    <w:rsid w:val="00C0794F"/>
    <w:rsid w:val="00C14580"/>
    <w:rsid w:val="00C21C0E"/>
    <w:rsid w:val="00C23DEA"/>
    <w:rsid w:val="00C33A50"/>
    <w:rsid w:val="00C413ED"/>
    <w:rsid w:val="00C41581"/>
    <w:rsid w:val="00C529FD"/>
    <w:rsid w:val="00C75DF5"/>
    <w:rsid w:val="00C765EF"/>
    <w:rsid w:val="00CA03E8"/>
    <w:rsid w:val="00CA24E2"/>
    <w:rsid w:val="00CA3E3D"/>
    <w:rsid w:val="00CA3F36"/>
    <w:rsid w:val="00CA462D"/>
    <w:rsid w:val="00CA523D"/>
    <w:rsid w:val="00CB2DB2"/>
    <w:rsid w:val="00CB4F86"/>
    <w:rsid w:val="00CC57AE"/>
    <w:rsid w:val="00CD4B5D"/>
    <w:rsid w:val="00D042E8"/>
    <w:rsid w:val="00D26E8D"/>
    <w:rsid w:val="00D30A97"/>
    <w:rsid w:val="00D326B8"/>
    <w:rsid w:val="00D362BB"/>
    <w:rsid w:val="00D46D7E"/>
    <w:rsid w:val="00D53F40"/>
    <w:rsid w:val="00D6019F"/>
    <w:rsid w:val="00D61104"/>
    <w:rsid w:val="00D61136"/>
    <w:rsid w:val="00D70336"/>
    <w:rsid w:val="00D712A2"/>
    <w:rsid w:val="00D777ED"/>
    <w:rsid w:val="00D80B10"/>
    <w:rsid w:val="00D81EA5"/>
    <w:rsid w:val="00D84092"/>
    <w:rsid w:val="00D844EC"/>
    <w:rsid w:val="00D8464E"/>
    <w:rsid w:val="00D91FCA"/>
    <w:rsid w:val="00D9201C"/>
    <w:rsid w:val="00DA5854"/>
    <w:rsid w:val="00DB7EAD"/>
    <w:rsid w:val="00DC6109"/>
    <w:rsid w:val="00DE00BA"/>
    <w:rsid w:val="00DE40B7"/>
    <w:rsid w:val="00DE497B"/>
    <w:rsid w:val="00DE6257"/>
    <w:rsid w:val="00DF425E"/>
    <w:rsid w:val="00DF54BC"/>
    <w:rsid w:val="00E13C4C"/>
    <w:rsid w:val="00E21DBB"/>
    <w:rsid w:val="00E2204C"/>
    <w:rsid w:val="00E35F01"/>
    <w:rsid w:val="00E464C7"/>
    <w:rsid w:val="00E55D09"/>
    <w:rsid w:val="00E62517"/>
    <w:rsid w:val="00E6671A"/>
    <w:rsid w:val="00E85A78"/>
    <w:rsid w:val="00E863B2"/>
    <w:rsid w:val="00E910B8"/>
    <w:rsid w:val="00E93AB8"/>
    <w:rsid w:val="00EA208F"/>
    <w:rsid w:val="00EA54ED"/>
    <w:rsid w:val="00EE5DF3"/>
    <w:rsid w:val="00F0127D"/>
    <w:rsid w:val="00F12774"/>
    <w:rsid w:val="00F31858"/>
    <w:rsid w:val="00F35317"/>
    <w:rsid w:val="00F43E12"/>
    <w:rsid w:val="00F511B5"/>
    <w:rsid w:val="00F6371A"/>
    <w:rsid w:val="00F6532E"/>
    <w:rsid w:val="00F70286"/>
    <w:rsid w:val="00F81B08"/>
    <w:rsid w:val="00F84E86"/>
    <w:rsid w:val="00F917E0"/>
    <w:rsid w:val="00F96B1A"/>
    <w:rsid w:val="00FD5116"/>
    <w:rsid w:val="00FD6560"/>
    <w:rsid w:val="00FE25F4"/>
    <w:rsid w:val="00FE6ADE"/>
    <w:rsid w:val="00FF3C3A"/>
    <w:rsid w:val="00FF78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226EDE15-3617-44C4-9F7B-EC41EF1F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07F"/>
    <w:pPr>
      <w:widowControl w:val="0"/>
      <w:suppressAutoHyphens/>
    </w:pPr>
    <w:rPr>
      <w:rFonts w:ascii="Liberation Serif" w:eastAsia="SimSun" w:hAnsi="Liberation Serif" w:cs="Mangal"/>
      <w:kern w:val="1"/>
      <w:sz w:val="24"/>
      <w:szCs w:val="24"/>
      <w:lang w:eastAsia="zh-CN" w:bidi="hi-IN"/>
    </w:rPr>
  </w:style>
  <w:style w:type="paragraph" w:styleId="Heading1">
    <w:name w:val="heading 1"/>
    <w:basedOn w:val="Normal"/>
    <w:next w:val="Normal"/>
    <w:link w:val="Heading1Char"/>
    <w:qFormat/>
    <w:rsid w:val="00F70286"/>
    <w:pPr>
      <w:keepNext/>
      <w:numPr>
        <w:numId w:val="2"/>
      </w:numPr>
      <w:ind w:left="480" w:firstLine="0"/>
      <w:outlineLvl w:val="0"/>
    </w:pPr>
    <w:rPr>
      <w:rFonts w:eastAsia="Arial Unicode MS"/>
      <w:b/>
      <w:bCs/>
      <w:szCs w:val="20"/>
    </w:rPr>
  </w:style>
  <w:style w:type="paragraph" w:styleId="Heading2">
    <w:name w:val="heading 2"/>
    <w:basedOn w:val="Normal"/>
    <w:next w:val="Normal"/>
    <w:link w:val="Heading2Char"/>
    <w:qFormat/>
    <w:rsid w:val="00F70286"/>
    <w:pPr>
      <w:keepNext/>
      <w:numPr>
        <w:ilvl w:val="1"/>
        <w:numId w:val="2"/>
      </w:numPr>
      <w:outlineLvl w:val="1"/>
    </w:pPr>
    <w:rPr>
      <w:rFonts w:eastAsia="Arial Unicode MS"/>
      <w:b/>
      <w:bCs/>
      <w:szCs w:val="20"/>
    </w:rPr>
  </w:style>
  <w:style w:type="paragraph" w:styleId="Heading3">
    <w:name w:val="heading 3"/>
    <w:basedOn w:val="Normal"/>
    <w:next w:val="Normal"/>
    <w:link w:val="Heading3Char"/>
    <w:qFormat/>
    <w:rsid w:val="00F70286"/>
    <w:pPr>
      <w:keepNext/>
      <w:numPr>
        <w:ilvl w:val="2"/>
        <w:numId w:val="2"/>
      </w:numPr>
      <w:outlineLvl w:val="2"/>
    </w:pPr>
    <w:rPr>
      <w:rFonts w:ascii="Palatino Linotype" w:eastAsia="Arial Unicode MS" w:hAnsi="Palatino Linotype" w:cs="Arial Unicode MS"/>
      <w:szCs w:val="20"/>
    </w:rPr>
  </w:style>
  <w:style w:type="paragraph" w:styleId="Heading4">
    <w:name w:val="heading 4"/>
    <w:basedOn w:val="Normal"/>
    <w:next w:val="Normal"/>
    <w:qFormat/>
    <w:rsid w:val="00F70286"/>
    <w:pPr>
      <w:keepNext/>
      <w:numPr>
        <w:ilvl w:val="3"/>
        <w:numId w:val="2"/>
      </w:numPr>
      <w:outlineLvl w:val="3"/>
    </w:pPr>
    <w:rPr>
      <w:rFonts w:ascii="Palatino Linotype" w:eastAsia="Arial Unicode MS" w:hAnsi="Palatino Linotype" w:cs="Arial Unicode MS"/>
      <w:sz w:val="96"/>
      <w:szCs w:val="20"/>
    </w:rPr>
  </w:style>
  <w:style w:type="paragraph" w:styleId="Heading5">
    <w:name w:val="heading 5"/>
    <w:basedOn w:val="Normal"/>
    <w:next w:val="Normal"/>
    <w:link w:val="Heading5Char"/>
    <w:uiPriority w:val="9"/>
    <w:semiHidden/>
    <w:unhideWhenUsed/>
    <w:qFormat/>
    <w:rsid w:val="001E3DA5"/>
    <w:pPr>
      <w:keepNext/>
      <w:keepLines/>
      <w:spacing w:before="40"/>
      <w:outlineLvl w:val="4"/>
    </w:pPr>
    <w:rPr>
      <w:rFonts w:asciiTheme="majorHAnsi" w:eastAsiaTheme="majorEastAsia" w:hAnsiTheme="majorHAnsi"/>
      <w:color w:val="365F91"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F70286"/>
  </w:style>
  <w:style w:type="character" w:customStyle="1" w:styleId="WW8Num1z1">
    <w:name w:val="WW8Num1z1"/>
    <w:rsid w:val="00F70286"/>
  </w:style>
  <w:style w:type="character" w:customStyle="1" w:styleId="WW8Num1z2">
    <w:name w:val="WW8Num1z2"/>
    <w:rsid w:val="00F70286"/>
  </w:style>
  <w:style w:type="character" w:customStyle="1" w:styleId="WW8Num1z3">
    <w:name w:val="WW8Num1z3"/>
    <w:rsid w:val="00F70286"/>
  </w:style>
  <w:style w:type="character" w:customStyle="1" w:styleId="WW8Num1z4">
    <w:name w:val="WW8Num1z4"/>
    <w:rsid w:val="00F70286"/>
  </w:style>
  <w:style w:type="character" w:customStyle="1" w:styleId="WW8Num1z5">
    <w:name w:val="WW8Num1z5"/>
    <w:rsid w:val="00F70286"/>
  </w:style>
  <w:style w:type="character" w:customStyle="1" w:styleId="WW8Num1z6">
    <w:name w:val="WW8Num1z6"/>
    <w:rsid w:val="00F70286"/>
  </w:style>
  <w:style w:type="character" w:customStyle="1" w:styleId="WW8Num1z7">
    <w:name w:val="WW8Num1z7"/>
    <w:rsid w:val="00F70286"/>
  </w:style>
  <w:style w:type="character" w:customStyle="1" w:styleId="WW8Num1z8">
    <w:name w:val="WW8Num1z8"/>
    <w:rsid w:val="00F70286"/>
  </w:style>
  <w:style w:type="character" w:customStyle="1" w:styleId="WW8Num2z0">
    <w:name w:val="WW8Num2z0"/>
    <w:rsid w:val="00F70286"/>
    <w:rPr>
      <w:rFonts w:ascii="Symbol" w:hAnsi="Symbol" w:cs="Symbol"/>
      <w:color w:val="000000"/>
      <w:lang w:val="en-IE"/>
    </w:rPr>
  </w:style>
  <w:style w:type="character" w:customStyle="1" w:styleId="WW8Num3z0">
    <w:name w:val="WW8Num3z0"/>
    <w:rsid w:val="00F70286"/>
    <w:rPr>
      <w:rFonts w:ascii="Arial" w:hAnsi="Arial" w:cs="Arial"/>
    </w:rPr>
  </w:style>
  <w:style w:type="character" w:customStyle="1" w:styleId="WW8Num4z0">
    <w:name w:val="WW8Num4z0"/>
    <w:rsid w:val="00F70286"/>
    <w:rPr>
      <w:b w:val="0"/>
      <w:bCs/>
      <w:szCs w:val="20"/>
      <w:lang w:val="en-IE"/>
    </w:rPr>
  </w:style>
  <w:style w:type="character" w:customStyle="1" w:styleId="WW8Num4z1">
    <w:name w:val="WW8Num4z1"/>
    <w:rsid w:val="00F70286"/>
  </w:style>
  <w:style w:type="character" w:customStyle="1" w:styleId="WW8Num4z2">
    <w:name w:val="WW8Num4z2"/>
    <w:rsid w:val="00F70286"/>
  </w:style>
  <w:style w:type="character" w:customStyle="1" w:styleId="WW8Num4z3">
    <w:name w:val="WW8Num4z3"/>
    <w:rsid w:val="00F70286"/>
  </w:style>
  <w:style w:type="character" w:customStyle="1" w:styleId="WW8Num4z4">
    <w:name w:val="WW8Num4z4"/>
    <w:rsid w:val="00F70286"/>
  </w:style>
  <w:style w:type="character" w:customStyle="1" w:styleId="WW8Num4z5">
    <w:name w:val="WW8Num4z5"/>
    <w:rsid w:val="00F70286"/>
  </w:style>
  <w:style w:type="character" w:customStyle="1" w:styleId="WW8Num4z6">
    <w:name w:val="WW8Num4z6"/>
    <w:rsid w:val="00F70286"/>
  </w:style>
  <w:style w:type="character" w:customStyle="1" w:styleId="WW8Num4z7">
    <w:name w:val="WW8Num4z7"/>
    <w:rsid w:val="00F70286"/>
  </w:style>
  <w:style w:type="character" w:customStyle="1" w:styleId="WW8Num4z8">
    <w:name w:val="WW8Num4z8"/>
    <w:rsid w:val="00F70286"/>
  </w:style>
  <w:style w:type="character" w:customStyle="1" w:styleId="WW8Num5z0">
    <w:name w:val="WW8Num5z0"/>
    <w:rsid w:val="00F70286"/>
    <w:rPr>
      <w:rFonts w:ascii="Symbol" w:hAnsi="Symbol" w:cs="OpenSymbol"/>
    </w:rPr>
  </w:style>
  <w:style w:type="character" w:customStyle="1" w:styleId="WW8Num5z1">
    <w:name w:val="WW8Num5z1"/>
    <w:rsid w:val="00F70286"/>
    <w:rPr>
      <w:rFonts w:ascii="OpenSymbol" w:hAnsi="OpenSymbol" w:cs="OpenSymbol"/>
    </w:rPr>
  </w:style>
  <w:style w:type="character" w:customStyle="1" w:styleId="WW8Num6z0">
    <w:name w:val="WW8Num6z0"/>
    <w:rsid w:val="00F70286"/>
    <w:rPr>
      <w:rFonts w:ascii="Symbol" w:hAnsi="Symbol" w:cs="Symbol"/>
      <w:color w:val="000000"/>
      <w:lang w:val="en-IE"/>
    </w:rPr>
  </w:style>
  <w:style w:type="character" w:customStyle="1" w:styleId="WW8Num7z0">
    <w:name w:val="WW8Num7z0"/>
    <w:rsid w:val="00F70286"/>
    <w:rPr>
      <w:rFonts w:ascii="Symbol" w:hAnsi="Symbol" w:cs="OpenSymbol"/>
      <w:color w:val="auto"/>
      <w:sz w:val="24"/>
      <w:szCs w:val="24"/>
    </w:rPr>
  </w:style>
  <w:style w:type="character" w:customStyle="1" w:styleId="WW8Num7z1">
    <w:name w:val="WW8Num7z1"/>
    <w:rsid w:val="00F70286"/>
    <w:rPr>
      <w:rFonts w:ascii="OpenSymbol" w:hAnsi="OpenSymbol" w:cs="OpenSymbol"/>
    </w:rPr>
  </w:style>
  <w:style w:type="character" w:customStyle="1" w:styleId="WW8Num8z0">
    <w:name w:val="WW8Num8z0"/>
    <w:rsid w:val="00F70286"/>
    <w:rPr>
      <w:rFonts w:ascii="Wingdings" w:hAnsi="Wingdings" w:cs="Wingdings"/>
    </w:rPr>
  </w:style>
  <w:style w:type="character" w:customStyle="1" w:styleId="WW8Num9z0">
    <w:name w:val="WW8Num9z0"/>
    <w:rsid w:val="00F70286"/>
  </w:style>
  <w:style w:type="character" w:customStyle="1" w:styleId="WW8Num9z1">
    <w:name w:val="WW8Num9z1"/>
    <w:rsid w:val="00F70286"/>
  </w:style>
  <w:style w:type="character" w:customStyle="1" w:styleId="WW8Num9z2">
    <w:name w:val="WW8Num9z2"/>
    <w:rsid w:val="00F70286"/>
    <w:rPr>
      <w:rFonts w:ascii="Arial" w:hAnsi="Arial" w:cs="Arial"/>
      <w:b/>
      <w:bCs/>
      <w:szCs w:val="20"/>
      <w:lang w:val="en-IE"/>
    </w:rPr>
  </w:style>
  <w:style w:type="character" w:customStyle="1" w:styleId="WW8Num9z3">
    <w:name w:val="WW8Num9z3"/>
    <w:rsid w:val="00F70286"/>
  </w:style>
  <w:style w:type="character" w:customStyle="1" w:styleId="WW8Num9z4">
    <w:name w:val="WW8Num9z4"/>
    <w:rsid w:val="00F70286"/>
  </w:style>
  <w:style w:type="character" w:customStyle="1" w:styleId="WW8Num9z5">
    <w:name w:val="WW8Num9z5"/>
    <w:rsid w:val="00F70286"/>
  </w:style>
  <w:style w:type="character" w:customStyle="1" w:styleId="WW8Num9z6">
    <w:name w:val="WW8Num9z6"/>
    <w:rsid w:val="00F70286"/>
  </w:style>
  <w:style w:type="character" w:customStyle="1" w:styleId="WW8Num9z7">
    <w:name w:val="WW8Num9z7"/>
    <w:rsid w:val="00F70286"/>
  </w:style>
  <w:style w:type="character" w:customStyle="1" w:styleId="WW8Num9z8">
    <w:name w:val="WW8Num9z8"/>
    <w:rsid w:val="00F70286"/>
  </w:style>
  <w:style w:type="character" w:customStyle="1" w:styleId="WW8Num10z0">
    <w:name w:val="WW8Num10z0"/>
    <w:rsid w:val="00F70286"/>
    <w:rPr>
      <w:rFonts w:ascii="Wingdings" w:hAnsi="Wingdings" w:cs="Wingdings"/>
      <w:color w:val="auto"/>
    </w:rPr>
  </w:style>
  <w:style w:type="character" w:customStyle="1" w:styleId="WW8Num11z0">
    <w:name w:val="WW8Num11z0"/>
    <w:rsid w:val="00F70286"/>
    <w:rPr>
      <w:rFonts w:ascii="Arial" w:hAnsi="Arial" w:cs="Arial"/>
      <w:color w:val="FF0000"/>
      <w:sz w:val="22"/>
      <w:szCs w:val="22"/>
      <w:lang w:val="en-IE"/>
    </w:rPr>
  </w:style>
  <w:style w:type="character" w:customStyle="1" w:styleId="WW8Num11z1">
    <w:name w:val="WW8Num11z1"/>
    <w:rsid w:val="00F70286"/>
  </w:style>
  <w:style w:type="character" w:customStyle="1" w:styleId="WW8Num11z4">
    <w:name w:val="WW8Num11z4"/>
    <w:rsid w:val="00F70286"/>
    <w:rPr>
      <w:rFonts w:ascii="Arial" w:hAnsi="Arial" w:cs="Arial"/>
      <w:i/>
      <w:color w:val="FF0000"/>
      <w:sz w:val="22"/>
      <w:szCs w:val="22"/>
      <w:lang w:val="en-IE"/>
    </w:rPr>
  </w:style>
  <w:style w:type="character" w:customStyle="1" w:styleId="WW8Num11z5">
    <w:name w:val="WW8Num11z5"/>
    <w:rsid w:val="00F70286"/>
  </w:style>
  <w:style w:type="character" w:customStyle="1" w:styleId="WW8Num11z6">
    <w:name w:val="WW8Num11z6"/>
    <w:rsid w:val="00F70286"/>
  </w:style>
  <w:style w:type="character" w:customStyle="1" w:styleId="WW8Num11z7">
    <w:name w:val="WW8Num11z7"/>
    <w:rsid w:val="00F70286"/>
  </w:style>
  <w:style w:type="character" w:customStyle="1" w:styleId="WW8Num11z8">
    <w:name w:val="WW8Num11z8"/>
    <w:rsid w:val="00F70286"/>
  </w:style>
  <w:style w:type="character" w:customStyle="1" w:styleId="WW8Num12z0">
    <w:name w:val="WW8Num12z0"/>
    <w:rsid w:val="00F70286"/>
  </w:style>
  <w:style w:type="character" w:customStyle="1" w:styleId="WW8Num12z1">
    <w:name w:val="WW8Num12z1"/>
    <w:rsid w:val="00F70286"/>
  </w:style>
  <w:style w:type="character" w:customStyle="1" w:styleId="WW8Num12z2">
    <w:name w:val="WW8Num12z2"/>
    <w:rsid w:val="00F70286"/>
  </w:style>
  <w:style w:type="character" w:customStyle="1" w:styleId="WW8Num12z3">
    <w:name w:val="WW8Num12z3"/>
    <w:rsid w:val="00F70286"/>
  </w:style>
  <w:style w:type="character" w:customStyle="1" w:styleId="WW8Num12z4">
    <w:name w:val="WW8Num12z4"/>
    <w:rsid w:val="00F70286"/>
  </w:style>
  <w:style w:type="character" w:customStyle="1" w:styleId="WW8Num12z5">
    <w:name w:val="WW8Num12z5"/>
    <w:rsid w:val="00F70286"/>
  </w:style>
  <w:style w:type="character" w:customStyle="1" w:styleId="WW8Num12z6">
    <w:name w:val="WW8Num12z6"/>
    <w:rsid w:val="00F70286"/>
  </w:style>
  <w:style w:type="character" w:customStyle="1" w:styleId="WW8Num12z7">
    <w:name w:val="WW8Num12z7"/>
    <w:rsid w:val="00F70286"/>
  </w:style>
  <w:style w:type="character" w:customStyle="1" w:styleId="WW8Num12z8">
    <w:name w:val="WW8Num12z8"/>
    <w:rsid w:val="00F70286"/>
  </w:style>
  <w:style w:type="character" w:styleId="Hyperlink">
    <w:name w:val="Hyperlink"/>
    <w:rsid w:val="00F70286"/>
    <w:rPr>
      <w:color w:val="000080"/>
      <w:u w:val="single"/>
    </w:rPr>
  </w:style>
  <w:style w:type="character" w:customStyle="1" w:styleId="IndexLink">
    <w:name w:val="Index Link"/>
    <w:rsid w:val="00F70286"/>
  </w:style>
  <w:style w:type="character" w:customStyle="1" w:styleId="WW8Num78z0">
    <w:name w:val="WW8Num78z0"/>
    <w:rsid w:val="00F70286"/>
    <w:rPr>
      <w:rFonts w:ascii="Arial" w:hAnsi="Arial" w:cs="Arial"/>
    </w:rPr>
  </w:style>
  <w:style w:type="character" w:customStyle="1" w:styleId="WW8Num78z1">
    <w:name w:val="WW8Num78z1"/>
    <w:rsid w:val="00F70286"/>
  </w:style>
  <w:style w:type="character" w:customStyle="1" w:styleId="WW8Num78z2">
    <w:name w:val="WW8Num78z2"/>
    <w:rsid w:val="00F70286"/>
  </w:style>
  <w:style w:type="character" w:customStyle="1" w:styleId="WW8Num78z3">
    <w:name w:val="WW8Num78z3"/>
    <w:rsid w:val="00F70286"/>
  </w:style>
  <w:style w:type="character" w:customStyle="1" w:styleId="WW8Num78z4">
    <w:name w:val="WW8Num78z4"/>
    <w:rsid w:val="00F70286"/>
  </w:style>
  <w:style w:type="character" w:customStyle="1" w:styleId="WW8Num78z5">
    <w:name w:val="WW8Num78z5"/>
    <w:rsid w:val="00F70286"/>
  </w:style>
  <w:style w:type="character" w:customStyle="1" w:styleId="WW8Num78z6">
    <w:name w:val="WW8Num78z6"/>
    <w:rsid w:val="00F70286"/>
  </w:style>
  <w:style w:type="character" w:customStyle="1" w:styleId="WW8Num78z7">
    <w:name w:val="WW8Num78z7"/>
    <w:rsid w:val="00F70286"/>
  </w:style>
  <w:style w:type="character" w:customStyle="1" w:styleId="WW8Num78z8">
    <w:name w:val="WW8Num78z8"/>
    <w:rsid w:val="00F70286"/>
  </w:style>
  <w:style w:type="character" w:customStyle="1" w:styleId="WW8Num76z0">
    <w:name w:val="WW8Num76z0"/>
    <w:rsid w:val="00F70286"/>
    <w:rPr>
      <w:b w:val="0"/>
      <w:bCs/>
      <w:szCs w:val="20"/>
      <w:lang w:val="en-IE"/>
    </w:rPr>
  </w:style>
  <w:style w:type="character" w:customStyle="1" w:styleId="WW8Num76z1">
    <w:name w:val="WW8Num76z1"/>
    <w:rsid w:val="00F70286"/>
  </w:style>
  <w:style w:type="character" w:customStyle="1" w:styleId="WW8Num76z2">
    <w:name w:val="WW8Num76z2"/>
    <w:rsid w:val="00F70286"/>
  </w:style>
  <w:style w:type="character" w:customStyle="1" w:styleId="WW8Num76z3">
    <w:name w:val="WW8Num76z3"/>
    <w:rsid w:val="00F70286"/>
  </w:style>
  <w:style w:type="character" w:customStyle="1" w:styleId="WW8Num76z4">
    <w:name w:val="WW8Num76z4"/>
    <w:rsid w:val="00F70286"/>
  </w:style>
  <w:style w:type="character" w:customStyle="1" w:styleId="WW8Num76z5">
    <w:name w:val="WW8Num76z5"/>
    <w:rsid w:val="00F70286"/>
  </w:style>
  <w:style w:type="character" w:customStyle="1" w:styleId="WW8Num76z6">
    <w:name w:val="WW8Num76z6"/>
    <w:rsid w:val="00F70286"/>
  </w:style>
  <w:style w:type="character" w:customStyle="1" w:styleId="WW8Num76z7">
    <w:name w:val="WW8Num76z7"/>
    <w:rsid w:val="00F70286"/>
  </w:style>
  <w:style w:type="character" w:customStyle="1" w:styleId="WW8Num76z8">
    <w:name w:val="WW8Num76z8"/>
    <w:rsid w:val="00F70286"/>
  </w:style>
  <w:style w:type="character" w:customStyle="1" w:styleId="WW8Num77z0">
    <w:name w:val="WW8Num77z0"/>
    <w:rsid w:val="00F70286"/>
    <w:rPr>
      <w:rFonts w:ascii="Symbol" w:hAnsi="Symbol" w:cs="OpenSymbol"/>
    </w:rPr>
  </w:style>
  <w:style w:type="character" w:customStyle="1" w:styleId="WW8Num77z1">
    <w:name w:val="WW8Num77z1"/>
    <w:rsid w:val="00F70286"/>
    <w:rPr>
      <w:rFonts w:ascii="OpenSymbol" w:hAnsi="OpenSymbol" w:cs="OpenSymbol"/>
    </w:rPr>
  </w:style>
  <w:style w:type="character" w:customStyle="1" w:styleId="WW8Num79z0">
    <w:name w:val="WW8Num79z0"/>
    <w:rsid w:val="00F70286"/>
    <w:rPr>
      <w:rFonts w:ascii="Symbol" w:hAnsi="Symbol" w:cs="Symbol"/>
      <w:color w:val="000000"/>
      <w:lang w:val="en-IE"/>
    </w:rPr>
  </w:style>
  <w:style w:type="character" w:customStyle="1" w:styleId="WW8Num79z1">
    <w:name w:val="WW8Num79z1"/>
    <w:rsid w:val="00F70286"/>
    <w:rPr>
      <w:rFonts w:ascii="Courier New" w:hAnsi="Courier New" w:cs="Courier New"/>
    </w:rPr>
  </w:style>
  <w:style w:type="character" w:customStyle="1" w:styleId="WW8Num79z2">
    <w:name w:val="WW8Num79z2"/>
    <w:rsid w:val="00F70286"/>
    <w:rPr>
      <w:rFonts w:ascii="Wingdings" w:hAnsi="Wingdings" w:cs="Wingdings"/>
    </w:rPr>
  </w:style>
  <w:style w:type="character" w:customStyle="1" w:styleId="WW8Num68z0">
    <w:name w:val="WW8Num68z0"/>
    <w:rsid w:val="00F70286"/>
    <w:rPr>
      <w:rFonts w:ascii="Symbol" w:hAnsi="Symbol" w:cs="OpenSymbol"/>
      <w:color w:val="auto"/>
      <w:sz w:val="24"/>
      <w:szCs w:val="24"/>
    </w:rPr>
  </w:style>
  <w:style w:type="character" w:customStyle="1" w:styleId="WW8Num68z1">
    <w:name w:val="WW8Num68z1"/>
    <w:rsid w:val="00F70286"/>
    <w:rPr>
      <w:rFonts w:ascii="OpenSymbol" w:hAnsi="OpenSymbol" w:cs="OpenSymbol"/>
    </w:rPr>
  </w:style>
  <w:style w:type="character" w:customStyle="1" w:styleId="WW8Num86z0">
    <w:name w:val="WW8Num86z0"/>
    <w:rsid w:val="00F70286"/>
  </w:style>
  <w:style w:type="character" w:customStyle="1" w:styleId="WW8Num86z1">
    <w:name w:val="WW8Num86z1"/>
    <w:rsid w:val="00F70286"/>
  </w:style>
  <w:style w:type="character" w:customStyle="1" w:styleId="WW8Num86z2">
    <w:name w:val="WW8Num86z2"/>
    <w:rsid w:val="00F70286"/>
    <w:rPr>
      <w:rFonts w:ascii="Arial" w:hAnsi="Arial" w:cs="Arial"/>
      <w:b/>
      <w:lang w:val="en-IE"/>
    </w:rPr>
  </w:style>
  <w:style w:type="character" w:customStyle="1" w:styleId="WW8Num86z3">
    <w:name w:val="WW8Num86z3"/>
    <w:rsid w:val="00F70286"/>
  </w:style>
  <w:style w:type="character" w:customStyle="1" w:styleId="WW8Num86z4">
    <w:name w:val="WW8Num86z4"/>
    <w:rsid w:val="00F70286"/>
  </w:style>
  <w:style w:type="character" w:customStyle="1" w:styleId="WW8Num86z5">
    <w:name w:val="WW8Num86z5"/>
    <w:rsid w:val="00F70286"/>
  </w:style>
  <w:style w:type="character" w:customStyle="1" w:styleId="WW8Num86z6">
    <w:name w:val="WW8Num86z6"/>
    <w:rsid w:val="00F70286"/>
  </w:style>
  <w:style w:type="character" w:customStyle="1" w:styleId="WW8Num86z7">
    <w:name w:val="WW8Num86z7"/>
    <w:rsid w:val="00F70286"/>
  </w:style>
  <w:style w:type="character" w:customStyle="1" w:styleId="WW8Num86z8">
    <w:name w:val="WW8Num86z8"/>
    <w:rsid w:val="00F70286"/>
  </w:style>
  <w:style w:type="character" w:customStyle="1" w:styleId="WW8Num70z0">
    <w:name w:val="WW8Num70z0"/>
    <w:rsid w:val="00F70286"/>
  </w:style>
  <w:style w:type="character" w:customStyle="1" w:styleId="WW8Num70z1">
    <w:name w:val="WW8Num70z1"/>
    <w:rsid w:val="00F70286"/>
  </w:style>
  <w:style w:type="character" w:customStyle="1" w:styleId="WW8Num70z2">
    <w:name w:val="WW8Num70z2"/>
    <w:rsid w:val="00F70286"/>
    <w:rPr>
      <w:rFonts w:ascii="Arial" w:hAnsi="Arial" w:cs="Arial"/>
      <w:b/>
      <w:bCs/>
      <w:szCs w:val="20"/>
      <w:lang w:val="en-IE"/>
    </w:rPr>
  </w:style>
  <w:style w:type="character" w:customStyle="1" w:styleId="WW8Num70z3">
    <w:name w:val="WW8Num70z3"/>
    <w:rsid w:val="00F70286"/>
  </w:style>
  <w:style w:type="character" w:customStyle="1" w:styleId="WW8Num70z4">
    <w:name w:val="WW8Num70z4"/>
    <w:rsid w:val="00F70286"/>
  </w:style>
  <w:style w:type="character" w:customStyle="1" w:styleId="WW8Num70z5">
    <w:name w:val="WW8Num70z5"/>
    <w:rsid w:val="00F70286"/>
  </w:style>
  <w:style w:type="character" w:customStyle="1" w:styleId="WW8Num70z6">
    <w:name w:val="WW8Num70z6"/>
    <w:rsid w:val="00F70286"/>
  </w:style>
  <w:style w:type="character" w:customStyle="1" w:styleId="WW8Num70z7">
    <w:name w:val="WW8Num70z7"/>
    <w:rsid w:val="00F70286"/>
  </w:style>
  <w:style w:type="character" w:customStyle="1" w:styleId="WW8Num70z8">
    <w:name w:val="WW8Num70z8"/>
    <w:rsid w:val="00F70286"/>
  </w:style>
  <w:style w:type="character" w:customStyle="1" w:styleId="WW8Num74z0">
    <w:name w:val="WW8Num74z0"/>
    <w:rsid w:val="00F70286"/>
    <w:rPr>
      <w:rFonts w:ascii="Wingdings" w:hAnsi="Wingdings" w:cs="Wingdings"/>
      <w:color w:val="auto"/>
    </w:rPr>
  </w:style>
  <w:style w:type="character" w:customStyle="1" w:styleId="WW8Num71z0">
    <w:name w:val="WW8Num71z0"/>
    <w:rsid w:val="00F70286"/>
    <w:rPr>
      <w:rFonts w:ascii="Arial" w:hAnsi="Arial" w:cs="Arial"/>
      <w:color w:val="FF0000"/>
      <w:sz w:val="22"/>
      <w:szCs w:val="22"/>
      <w:lang w:val="en-IE"/>
    </w:rPr>
  </w:style>
  <w:style w:type="character" w:customStyle="1" w:styleId="WW8Num71z1">
    <w:name w:val="WW8Num71z1"/>
    <w:rsid w:val="00F70286"/>
  </w:style>
  <w:style w:type="character" w:customStyle="1" w:styleId="WW8Num71z4">
    <w:name w:val="WW8Num71z4"/>
    <w:rsid w:val="00F70286"/>
    <w:rPr>
      <w:rFonts w:ascii="Arial" w:hAnsi="Arial" w:cs="Arial"/>
      <w:i/>
      <w:color w:val="FF0000"/>
      <w:sz w:val="22"/>
      <w:szCs w:val="22"/>
      <w:lang w:val="en-IE"/>
    </w:rPr>
  </w:style>
  <w:style w:type="character" w:customStyle="1" w:styleId="WW8Num71z5">
    <w:name w:val="WW8Num71z5"/>
    <w:rsid w:val="00F70286"/>
  </w:style>
  <w:style w:type="character" w:customStyle="1" w:styleId="WW8Num71z6">
    <w:name w:val="WW8Num71z6"/>
    <w:rsid w:val="00F70286"/>
  </w:style>
  <w:style w:type="character" w:customStyle="1" w:styleId="WW8Num71z7">
    <w:name w:val="WW8Num71z7"/>
    <w:rsid w:val="00F70286"/>
  </w:style>
  <w:style w:type="character" w:customStyle="1" w:styleId="WW8Num71z8">
    <w:name w:val="WW8Num71z8"/>
    <w:rsid w:val="00F70286"/>
  </w:style>
  <w:style w:type="character" w:customStyle="1" w:styleId="CITE">
    <w:name w:val="CITE"/>
    <w:rsid w:val="00F70286"/>
    <w:rPr>
      <w:i/>
    </w:rPr>
  </w:style>
  <w:style w:type="character" w:customStyle="1" w:styleId="CODE">
    <w:name w:val="CODE"/>
    <w:rsid w:val="00F70286"/>
    <w:rPr>
      <w:rFonts w:ascii="Courier New" w:hAnsi="Courier New" w:cs="Courier New"/>
      <w:sz w:val="20"/>
    </w:rPr>
  </w:style>
  <w:style w:type="character" w:styleId="FollowedHyperlink">
    <w:name w:val="FollowedHyperlink"/>
    <w:rsid w:val="00F70286"/>
    <w:rPr>
      <w:color w:val="800080"/>
      <w:u w:val="single"/>
    </w:rPr>
  </w:style>
  <w:style w:type="character" w:customStyle="1" w:styleId="Keyboard">
    <w:name w:val="Keyboard"/>
    <w:rsid w:val="00F70286"/>
    <w:rPr>
      <w:rFonts w:ascii="Courier New" w:hAnsi="Courier New" w:cs="Courier New"/>
      <w:b/>
      <w:sz w:val="20"/>
    </w:rPr>
  </w:style>
  <w:style w:type="character" w:customStyle="1" w:styleId="Sample">
    <w:name w:val="Sample"/>
    <w:rsid w:val="00F70286"/>
    <w:rPr>
      <w:rFonts w:ascii="Courier New" w:hAnsi="Courier New" w:cs="Courier New"/>
    </w:rPr>
  </w:style>
  <w:style w:type="character" w:styleId="Strong">
    <w:name w:val="Strong"/>
    <w:qFormat/>
    <w:rsid w:val="00F70286"/>
    <w:rPr>
      <w:b/>
    </w:rPr>
  </w:style>
  <w:style w:type="character" w:customStyle="1" w:styleId="Typewriter">
    <w:name w:val="Typewriter"/>
    <w:rsid w:val="00F70286"/>
    <w:rPr>
      <w:rFonts w:ascii="Courier New" w:hAnsi="Courier New" w:cs="Courier New"/>
      <w:sz w:val="20"/>
    </w:rPr>
  </w:style>
  <w:style w:type="character" w:customStyle="1" w:styleId="HTMLMarkup">
    <w:name w:val="HTML Markup"/>
    <w:rsid w:val="00F70286"/>
    <w:rPr>
      <w:vanish/>
      <w:color w:val="FF0000"/>
    </w:rPr>
  </w:style>
  <w:style w:type="character" w:customStyle="1" w:styleId="Comment">
    <w:name w:val="Comment"/>
    <w:rsid w:val="00F70286"/>
    <w:rPr>
      <w:vanish/>
    </w:rPr>
  </w:style>
  <w:style w:type="paragraph" w:customStyle="1" w:styleId="Heading">
    <w:name w:val="Heading"/>
    <w:basedOn w:val="Normal"/>
    <w:next w:val="BodyText"/>
    <w:rsid w:val="00F70286"/>
    <w:pPr>
      <w:keepNext/>
      <w:spacing w:before="240" w:after="120"/>
    </w:pPr>
    <w:rPr>
      <w:rFonts w:ascii="Liberation Sans" w:eastAsia="Microsoft YaHei" w:hAnsi="Liberation Sans"/>
      <w:sz w:val="28"/>
      <w:szCs w:val="28"/>
    </w:rPr>
  </w:style>
  <w:style w:type="paragraph" w:styleId="BodyText">
    <w:name w:val="Body Text"/>
    <w:basedOn w:val="Normal"/>
    <w:rsid w:val="00F70286"/>
    <w:pPr>
      <w:spacing w:after="140" w:line="288" w:lineRule="auto"/>
    </w:pPr>
  </w:style>
  <w:style w:type="paragraph" w:styleId="List">
    <w:name w:val="List"/>
    <w:basedOn w:val="BodyText"/>
    <w:rsid w:val="00F70286"/>
  </w:style>
  <w:style w:type="paragraph" w:styleId="Caption">
    <w:name w:val="caption"/>
    <w:basedOn w:val="Normal"/>
    <w:qFormat/>
    <w:rsid w:val="00F70286"/>
    <w:pPr>
      <w:suppressLineNumbers/>
      <w:spacing w:before="120" w:after="120"/>
    </w:pPr>
    <w:rPr>
      <w:i/>
      <w:iCs/>
    </w:rPr>
  </w:style>
  <w:style w:type="paragraph" w:customStyle="1" w:styleId="Index">
    <w:name w:val="Index"/>
    <w:basedOn w:val="Normal"/>
    <w:rsid w:val="00F70286"/>
    <w:pPr>
      <w:suppressLineNumbers/>
    </w:pPr>
  </w:style>
  <w:style w:type="paragraph" w:styleId="TOCHeading">
    <w:name w:val="TOC Heading"/>
    <w:basedOn w:val="Heading1"/>
    <w:next w:val="Normal"/>
    <w:qFormat/>
    <w:rsid w:val="00F70286"/>
    <w:pPr>
      <w:keepLines/>
      <w:numPr>
        <w:numId w:val="0"/>
      </w:numPr>
      <w:suppressAutoHyphens w:val="0"/>
      <w:spacing w:before="480" w:line="276" w:lineRule="auto"/>
    </w:pPr>
    <w:rPr>
      <w:rFonts w:ascii="Cambria" w:eastAsia="Times New Roman" w:hAnsi="Cambria" w:cs="Times New Roman"/>
      <w:color w:val="365F91"/>
      <w:sz w:val="28"/>
      <w:szCs w:val="28"/>
      <w:lang w:val="en-US"/>
    </w:rPr>
  </w:style>
  <w:style w:type="paragraph" w:styleId="TOC1">
    <w:name w:val="toc 1"/>
    <w:basedOn w:val="Normal"/>
    <w:next w:val="Normal"/>
    <w:rsid w:val="00F70286"/>
    <w:rPr>
      <w:sz w:val="20"/>
      <w:szCs w:val="20"/>
    </w:rPr>
  </w:style>
  <w:style w:type="paragraph" w:styleId="TOC2">
    <w:name w:val="toc 2"/>
    <w:basedOn w:val="Normal"/>
    <w:next w:val="Normal"/>
    <w:rsid w:val="00F70286"/>
    <w:pPr>
      <w:suppressAutoHyphens w:val="0"/>
      <w:spacing w:after="100" w:line="276" w:lineRule="auto"/>
      <w:ind w:left="220"/>
    </w:pPr>
    <w:rPr>
      <w:rFonts w:ascii="Calibri" w:eastAsia="Times New Roman" w:hAnsi="Calibri" w:cs="Times New Roman"/>
      <w:sz w:val="22"/>
      <w:szCs w:val="22"/>
      <w:lang w:val="en-US"/>
    </w:rPr>
  </w:style>
  <w:style w:type="paragraph" w:styleId="TOC3">
    <w:name w:val="toc 3"/>
    <w:basedOn w:val="Normal"/>
    <w:next w:val="Normal"/>
    <w:rsid w:val="00F70286"/>
    <w:pPr>
      <w:suppressAutoHyphens w:val="0"/>
      <w:spacing w:after="100" w:line="276" w:lineRule="auto"/>
      <w:ind w:left="440"/>
    </w:pPr>
    <w:rPr>
      <w:rFonts w:ascii="Calibri" w:eastAsia="Times New Roman" w:hAnsi="Calibri" w:cs="Times New Roman"/>
      <w:sz w:val="22"/>
      <w:szCs w:val="22"/>
      <w:lang w:val="en-US"/>
    </w:rPr>
  </w:style>
  <w:style w:type="paragraph" w:styleId="BodyText3">
    <w:name w:val="Body Text 3"/>
    <w:basedOn w:val="Normal"/>
    <w:rsid w:val="00F70286"/>
    <w:pPr>
      <w:jc w:val="both"/>
    </w:pPr>
    <w:rPr>
      <w:szCs w:val="20"/>
    </w:rPr>
  </w:style>
  <w:style w:type="paragraph" w:customStyle="1" w:styleId="Default">
    <w:name w:val="Default"/>
    <w:rsid w:val="00F70286"/>
    <w:pPr>
      <w:suppressAutoHyphens/>
      <w:autoSpaceDE w:val="0"/>
    </w:pPr>
    <w:rPr>
      <w:rFonts w:ascii="Tahoma" w:hAnsi="Tahoma" w:cs="Tahoma"/>
      <w:color w:val="000000"/>
      <w:kern w:val="1"/>
      <w:sz w:val="24"/>
      <w:szCs w:val="24"/>
      <w:lang w:val="en-US" w:eastAsia="zh-CN"/>
    </w:rPr>
  </w:style>
  <w:style w:type="paragraph" w:customStyle="1" w:styleId="DefinitionTerm">
    <w:name w:val="Definition Term"/>
    <w:basedOn w:val="Normal"/>
    <w:rsid w:val="00F70286"/>
  </w:style>
  <w:style w:type="paragraph" w:customStyle="1" w:styleId="DefinitionList">
    <w:name w:val="Definition List"/>
    <w:basedOn w:val="Normal"/>
    <w:rsid w:val="00F70286"/>
    <w:pPr>
      <w:ind w:left="360"/>
    </w:pPr>
  </w:style>
  <w:style w:type="paragraph" w:customStyle="1" w:styleId="H1">
    <w:name w:val="H1"/>
    <w:basedOn w:val="Normal"/>
    <w:rsid w:val="00F70286"/>
    <w:pPr>
      <w:keepNext/>
      <w:spacing w:before="100" w:after="100"/>
    </w:pPr>
    <w:rPr>
      <w:b/>
      <w:sz w:val="48"/>
    </w:rPr>
  </w:style>
  <w:style w:type="paragraph" w:customStyle="1" w:styleId="H2">
    <w:name w:val="H2"/>
    <w:basedOn w:val="Normal"/>
    <w:rsid w:val="00F70286"/>
    <w:pPr>
      <w:keepNext/>
      <w:spacing w:before="100" w:after="100"/>
    </w:pPr>
    <w:rPr>
      <w:b/>
      <w:sz w:val="36"/>
    </w:rPr>
  </w:style>
  <w:style w:type="paragraph" w:customStyle="1" w:styleId="H3">
    <w:name w:val="H3"/>
    <w:basedOn w:val="Normal"/>
    <w:rsid w:val="00F70286"/>
    <w:pPr>
      <w:keepNext/>
      <w:spacing w:before="100" w:after="100"/>
    </w:pPr>
    <w:rPr>
      <w:b/>
      <w:sz w:val="28"/>
    </w:rPr>
  </w:style>
  <w:style w:type="paragraph" w:customStyle="1" w:styleId="H4">
    <w:name w:val="H4"/>
    <w:basedOn w:val="Normal"/>
    <w:rsid w:val="00F70286"/>
    <w:pPr>
      <w:keepNext/>
      <w:spacing w:before="100" w:after="100"/>
    </w:pPr>
    <w:rPr>
      <w:b/>
    </w:rPr>
  </w:style>
  <w:style w:type="paragraph" w:customStyle="1" w:styleId="H5">
    <w:name w:val="H5"/>
    <w:basedOn w:val="Normal"/>
    <w:rsid w:val="00F70286"/>
    <w:pPr>
      <w:keepNext/>
      <w:spacing w:before="100" w:after="100"/>
    </w:pPr>
    <w:rPr>
      <w:b/>
      <w:sz w:val="20"/>
    </w:rPr>
  </w:style>
  <w:style w:type="paragraph" w:customStyle="1" w:styleId="H6">
    <w:name w:val="H6"/>
    <w:basedOn w:val="Normal"/>
    <w:rsid w:val="00F70286"/>
    <w:pPr>
      <w:keepNext/>
      <w:spacing w:before="100" w:after="100"/>
    </w:pPr>
    <w:rPr>
      <w:b/>
      <w:sz w:val="16"/>
    </w:rPr>
  </w:style>
  <w:style w:type="paragraph" w:customStyle="1" w:styleId="Address">
    <w:name w:val="Address"/>
    <w:basedOn w:val="Normal"/>
    <w:rsid w:val="00F70286"/>
    <w:rPr>
      <w:i/>
    </w:rPr>
  </w:style>
  <w:style w:type="paragraph" w:customStyle="1" w:styleId="Blockquote">
    <w:name w:val="Blockquote"/>
    <w:basedOn w:val="Normal"/>
    <w:rsid w:val="00F70286"/>
    <w:pPr>
      <w:spacing w:before="100" w:after="100"/>
      <w:ind w:left="360" w:right="360"/>
    </w:pPr>
  </w:style>
  <w:style w:type="paragraph" w:customStyle="1" w:styleId="Preformatted">
    <w:name w:val="Preformatted"/>
    <w:basedOn w:val="Normal"/>
    <w:rsid w:val="00F7028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styleId="z-BottomofForm">
    <w:name w:val="HTML Bottom of Form"/>
    <w:rsid w:val="00F70286"/>
    <w:pPr>
      <w:pBdr>
        <w:top w:val="double" w:sz="2" w:space="0" w:color="000000"/>
      </w:pBdr>
      <w:suppressAutoHyphens/>
      <w:jc w:val="center"/>
    </w:pPr>
    <w:rPr>
      <w:rFonts w:ascii="Arial" w:eastAsia="Arial" w:hAnsi="Arial" w:cs="Courier New"/>
      <w:vanish/>
      <w:kern w:val="1"/>
      <w:sz w:val="16"/>
      <w:szCs w:val="24"/>
      <w:lang w:eastAsia="zh-CN" w:bidi="hi-IN"/>
    </w:rPr>
  </w:style>
  <w:style w:type="paragraph" w:styleId="z-TopofForm">
    <w:name w:val="HTML Top of Form"/>
    <w:rsid w:val="00F70286"/>
    <w:pPr>
      <w:pBdr>
        <w:bottom w:val="double" w:sz="2" w:space="0" w:color="000000"/>
      </w:pBdr>
      <w:suppressAutoHyphens/>
      <w:jc w:val="center"/>
    </w:pPr>
    <w:rPr>
      <w:rFonts w:ascii="Arial" w:eastAsia="Arial" w:hAnsi="Arial" w:cs="Courier New"/>
      <w:vanish/>
      <w:kern w:val="1"/>
      <w:sz w:val="16"/>
      <w:szCs w:val="24"/>
      <w:lang w:eastAsia="zh-CN" w:bidi="hi-IN"/>
    </w:rPr>
  </w:style>
  <w:style w:type="paragraph" w:styleId="Footer">
    <w:name w:val="footer"/>
    <w:basedOn w:val="Normal"/>
    <w:link w:val="FooterChar"/>
    <w:uiPriority w:val="99"/>
    <w:rsid w:val="00F70286"/>
    <w:pPr>
      <w:suppressLineNumbers/>
      <w:tabs>
        <w:tab w:val="center" w:pos="4819"/>
        <w:tab w:val="right" w:pos="9638"/>
      </w:tabs>
    </w:pPr>
  </w:style>
  <w:style w:type="paragraph" w:customStyle="1" w:styleId="Quotations">
    <w:name w:val="Quotations"/>
    <w:basedOn w:val="Normal"/>
    <w:rsid w:val="00F70286"/>
    <w:pPr>
      <w:spacing w:after="283"/>
      <w:ind w:left="567" w:right="567"/>
    </w:pPr>
  </w:style>
  <w:style w:type="paragraph" w:styleId="Title">
    <w:name w:val="Title"/>
    <w:basedOn w:val="Heading"/>
    <w:next w:val="BodyText"/>
    <w:qFormat/>
    <w:rsid w:val="00F70286"/>
    <w:pPr>
      <w:jc w:val="center"/>
    </w:pPr>
    <w:rPr>
      <w:b/>
      <w:bCs/>
      <w:sz w:val="56"/>
      <w:szCs w:val="56"/>
    </w:rPr>
  </w:style>
  <w:style w:type="paragraph" w:styleId="Subtitle">
    <w:name w:val="Subtitle"/>
    <w:basedOn w:val="Heading"/>
    <w:next w:val="BodyText"/>
    <w:qFormat/>
    <w:rsid w:val="00F70286"/>
    <w:pPr>
      <w:spacing w:before="60"/>
      <w:jc w:val="center"/>
    </w:pPr>
    <w:rPr>
      <w:sz w:val="36"/>
      <w:szCs w:val="36"/>
    </w:rPr>
  </w:style>
  <w:style w:type="paragraph" w:styleId="TOC4">
    <w:name w:val="toc 4"/>
    <w:basedOn w:val="Index"/>
    <w:rsid w:val="00F70286"/>
    <w:pPr>
      <w:tabs>
        <w:tab w:val="right" w:leader="dot" w:pos="8789"/>
      </w:tabs>
      <w:ind w:left="849"/>
    </w:pPr>
  </w:style>
  <w:style w:type="paragraph" w:styleId="TOC5">
    <w:name w:val="toc 5"/>
    <w:basedOn w:val="Index"/>
    <w:rsid w:val="00F70286"/>
    <w:pPr>
      <w:tabs>
        <w:tab w:val="right" w:leader="dot" w:pos="8506"/>
      </w:tabs>
      <w:ind w:left="1132"/>
    </w:pPr>
  </w:style>
  <w:style w:type="paragraph" w:styleId="TOC6">
    <w:name w:val="toc 6"/>
    <w:basedOn w:val="Index"/>
    <w:rsid w:val="00F70286"/>
    <w:pPr>
      <w:tabs>
        <w:tab w:val="right" w:leader="dot" w:pos="8223"/>
      </w:tabs>
      <w:ind w:left="1415"/>
    </w:pPr>
  </w:style>
  <w:style w:type="paragraph" w:styleId="TOC7">
    <w:name w:val="toc 7"/>
    <w:basedOn w:val="Index"/>
    <w:rsid w:val="00F70286"/>
    <w:pPr>
      <w:tabs>
        <w:tab w:val="right" w:leader="dot" w:pos="7940"/>
      </w:tabs>
      <w:ind w:left="1698"/>
    </w:pPr>
  </w:style>
  <w:style w:type="paragraph" w:styleId="TOC8">
    <w:name w:val="toc 8"/>
    <w:basedOn w:val="Index"/>
    <w:rsid w:val="00F70286"/>
    <w:pPr>
      <w:tabs>
        <w:tab w:val="right" w:leader="dot" w:pos="7657"/>
      </w:tabs>
      <w:ind w:left="1981"/>
    </w:pPr>
  </w:style>
  <w:style w:type="paragraph" w:styleId="TOC9">
    <w:name w:val="toc 9"/>
    <w:basedOn w:val="Index"/>
    <w:rsid w:val="00F70286"/>
    <w:pPr>
      <w:tabs>
        <w:tab w:val="right" w:leader="dot" w:pos="7374"/>
      </w:tabs>
      <w:ind w:left="2264"/>
    </w:pPr>
  </w:style>
  <w:style w:type="paragraph" w:customStyle="1" w:styleId="Contents10">
    <w:name w:val="Contents 10"/>
    <w:basedOn w:val="Index"/>
    <w:rsid w:val="00F70286"/>
    <w:pPr>
      <w:tabs>
        <w:tab w:val="right" w:leader="dot" w:pos="7091"/>
      </w:tabs>
      <w:ind w:left="2547"/>
    </w:pPr>
  </w:style>
  <w:style w:type="paragraph" w:styleId="ListParagraph">
    <w:name w:val="List Paragraph"/>
    <w:basedOn w:val="Normal"/>
    <w:uiPriority w:val="34"/>
    <w:qFormat/>
    <w:rsid w:val="00E13C4C"/>
    <w:pPr>
      <w:ind w:left="720"/>
    </w:pPr>
    <w:rPr>
      <w:szCs w:val="21"/>
    </w:rPr>
  </w:style>
  <w:style w:type="paragraph" w:styleId="Header">
    <w:name w:val="header"/>
    <w:basedOn w:val="Normal"/>
    <w:link w:val="HeaderChar"/>
    <w:uiPriority w:val="99"/>
    <w:unhideWhenUsed/>
    <w:rsid w:val="009C6B9E"/>
    <w:pPr>
      <w:tabs>
        <w:tab w:val="center" w:pos="4513"/>
        <w:tab w:val="right" w:pos="9026"/>
      </w:tabs>
    </w:pPr>
    <w:rPr>
      <w:szCs w:val="21"/>
    </w:rPr>
  </w:style>
  <w:style w:type="character" w:customStyle="1" w:styleId="HeaderChar">
    <w:name w:val="Header Char"/>
    <w:basedOn w:val="DefaultParagraphFont"/>
    <w:link w:val="Header"/>
    <w:uiPriority w:val="99"/>
    <w:rsid w:val="009C6B9E"/>
    <w:rPr>
      <w:rFonts w:ascii="Liberation Serif" w:eastAsia="SimSun" w:hAnsi="Liberation Serif" w:cs="Mangal"/>
      <w:kern w:val="1"/>
      <w:sz w:val="24"/>
      <w:szCs w:val="21"/>
      <w:lang w:eastAsia="zh-CN" w:bidi="hi-IN"/>
    </w:rPr>
  </w:style>
  <w:style w:type="character" w:customStyle="1" w:styleId="FooterChar">
    <w:name w:val="Footer Char"/>
    <w:basedOn w:val="DefaultParagraphFont"/>
    <w:link w:val="Footer"/>
    <w:uiPriority w:val="99"/>
    <w:rsid w:val="009C6B9E"/>
    <w:rPr>
      <w:rFonts w:ascii="Liberation Serif" w:eastAsia="SimSun" w:hAnsi="Liberation Serif" w:cs="Mangal"/>
      <w:kern w:val="1"/>
      <w:sz w:val="24"/>
      <w:szCs w:val="24"/>
      <w:lang w:eastAsia="zh-CN" w:bidi="hi-IN"/>
    </w:rPr>
  </w:style>
  <w:style w:type="character" w:customStyle="1" w:styleId="Heading1Char">
    <w:name w:val="Heading 1 Char"/>
    <w:basedOn w:val="DefaultParagraphFont"/>
    <w:link w:val="Heading1"/>
    <w:rsid w:val="00BD1619"/>
    <w:rPr>
      <w:rFonts w:ascii="Liberation Serif" w:eastAsia="Arial Unicode MS" w:hAnsi="Liberation Serif" w:cs="Mangal"/>
      <w:b/>
      <w:bCs/>
      <w:kern w:val="1"/>
      <w:sz w:val="24"/>
      <w:lang w:eastAsia="zh-CN" w:bidi="hi-IN"/>
    </w:rPr>
  </w:style>
  <w:style w:type="character" w:customStyle="1" w:styleId="Heading2Char">
    <w:name w:val="Heading 2 Char"/>
    <w:basedOn w:val="DefaultParagraphFont"/>
    <w:link w:val="Heading2"/>
    <w:rsid w:val="00BD1619"/>
    <w:rPr>
      <w:rFonts w:ascii="Liberation Serif" w:eastAsia="Arial Unicode MS" w:hAnsi="Liberation Serif" w:cs="Mangal"/>
      <w:b/>
      <w:bCs/>
      <w:kern w:val="1"/>
      <w:sz w:val="24"/>
      <w:lang w:eastAsia="zh-CN" w:bidi="hi-IN"/>
    </w:rPr>
  </w:style>
  <w:style w:type="character" w:customStyle="1" w:styleId="Heading3Char">
    <w:name w:val="Heading 3 Char"/>
    <w:basedOn w:val="DefaultParagraphFont"/>
    <w:link w:val="Heading3"/>
    <w:rsid w:val="00C413ED"/>
    <w:rPr>
      <w:rFonts w:ascii="Palatino Linotype" w:eastAsia="Arial Unicode MS" w:hAnsi="Palatino Linotype" w:cs="Arial Unicode MS"/>
      <w:kern w:val="1"/>
      <w:sz w:val="24"/>
      <w:lang w:eastAsia="zh-CN" w:bidi="hi-IN"/>
    </w:rPr>
  </w:style>
  <w:style w:type="character" w:customStyle="1" w:styleId="apple-converted-space">
    <w:name w:val="apple-converted-space"/>
    <w:basedOn w:val="DefaultParagraphFont"/>
    <w:rsid w:val="00F35317"/>
  </w:style>
  <w:style w:type="paragraph" w:styleId="BalloonText">
    <w:name w:val="Balloon Text"/>
    <w:basedOn w:val="Normal"/>
    <w:link w:val="BalloonTextChar"/>
    <w:uiPriority w:val="99"/>
    <w:semiHidden/>
    <w:unhideWhenUsed/>
    <w:rsid w:val="007E7AFA"/>
    <w:rPr>
      <w:rFonts w:ascii="Tahoma" w:hAnsi="Tahoma"/>
      <w:sz w:val="16"/>
      <w:szCs w:val="14"/>
    </w:rPr>
  </w:style>
  <w:style w:type="character" w:customStyle="1" w:styleId="BalloonTextChar">
    <w:name w:val="Balloon Text Char"/>
    <w:basedOn w:val="DefaultParagraphFont"/>
    <w:link w:val="BalloonText"/>
    <w:uiPriority w:val="99"/>
    <w:semiHidden/>
    <w:rsid w:val="007E7AFA"/>
    <w:rPr>
      <w:rFonts w:ascii="Tahoma" w:eastAsia="SimSun" w:hAnsi="Tahoma" w:cs="Mangal"/>
      <w:kern w:val="1"/>
      <w:sz w:val="16"/>
      <w:szCs w:val="14"/>
      <w:lang w:eastAsia="zh-CN" w:bidi="hi-IN"/>
    </w:rPr>
  </w:style>
  <w:style w:type="character" w:customStyle="1" w:styleId="Heading5Char">
    <w:name w:val="Heading 5 Char"/>
    <w:basedOn w:val="DefaultParagraphFont"/>
    <w:link w:val="Heading5"/>
    <w:uiPriority w:val="9"/>
    <w:semiHidden/>
    <w:rsid w:val="001E3DA5"/>
    <w:rPr>
      <w:rFonts w:asciiTheme="majorHAnsi" w:eastAsiaTheme="majorEastAsia" w:hAnsiTheme="majorHAnsi" w:cs="Mangal"/>
      <w:color w:val="365F91" w:themeColor="accent1" w:themeShade="BF"/>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385228">
      <w:bodyDiv w:val="1"/>
      <w:marLeft w:val="0"/>
      <w:marRight w:val="0"/>
      <w:marTop w:val="0"/>
      <w:marBottom w:val="0"/>
      <w:divBdr>
        <w:top w:val="none" w:sz="0" w:space="0" w:color="auto"/>
        <w:left w:val="none" w:sz="0" w:space="0" w:color="auto"/>
        <w:bottom w:val="none" w:sz="0" w:space="0" w:color="auto"/>
        <w:right w:val="none" w:sz="0" w:space="0" w:color="auto"/>
      </w:divBdr>
    </w:div>
    <w:div w:id="735737209">
      <w:bodyDiv w:val="1"/>
      <w:marLeft w:val="0"/>
      <w:marRight w:val="0"/>
      <w:marTop w:val="0"/>
      <w:marBottom w:val="0"/>
      <w:divBdr>
        <w:top w:val="none" w:sz="0" w:space="0" w:color="auto"/>
        <w:left w:val="none" w:sz="0" w:space="0" w:color="auto"/>
        <w:bottom w:val="none" w:sz="0" w:space="0" w:color="auto"/>
        <w:right w:val="none" w:sz="0" w:space="0" w:color="auto"/>
      </w:divBdr>
    </w:div>
    <w:div w:id="1227911982">
      <w:bodyDiv w:val="1"/>
      <w:marLeft w:val="0"/>
      <w:marRight w:val="0"/>
      <w:marTop w:val="0"/>
      <w:marBottom w:val="2250"/>
      <w:divBdr>
        <w:top w:val="none" w:sz="0" w:space="0" w:color="auto"/>
        <w:left w:val="none" w:sz="0" w:space="0" w:color="auto"/>
        <w:bottom w:val="none" w:sz="0" w:space="0" w:color="auto"/>
        <w:right w:val="none" w:sz="0" w:space="0" w:color="auto"/>
      </w:divBdr>
      <w:divsChild>
        <w:div w:id="1765759344">
          <w:marLeft w:val="0"/>
          <w:marRight w:val="0"/>
          <w:marTop w:val="0"/>
          <w:marBottom w:val="0"/>
          <w:divBdr>
            <w:top w:val="none" w:sz="0" w:space="0" w:color="auto"/>
            <w:left w:val="none" w:sz="0" w:space="0" w:color="auto"/>
            <w:bottom w:val="none" w:sz="0" w:space="0" w:color="auto"/>
            <w:right w:val="none" w:sz="0" w:space="0" w:color="auto"/>
          </w:divBdr>
          <w:divsChild>
            <w:div w:id="645205206">
              <w:marLeft w:val="0"/>
              <w:marRight w:val="0"/>
              <w:marTop w:val="0"/>
              <w:marBottom w:val="0"/>
              <w:divBdr>
                <w:top w:val="none" w:sz="0" w:space="0" w:color="auto"/>
                <w:left w:val="none" w:sz="0" w:space="0" w:color="auto"/>
                <w:bottom w:val="none" w:sz="0" w:space="0" w:color="auto"/>
                <w:right w:val="none" w:sz="0" w:space="0" w:color="auto"/>
              </w:divBdr>
              <w:divsChild>
                <w:div w:id="98601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mailto:housing@galwaycity.i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www.irishstatutebook.ie/2014/en/act/pub/0021/sec001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lwaycity.i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irishstatutebook.ie/1966/en/act/pub/0021/index.html" TargetMode="External"/><Relationship Id="rId19" Type="http://schemas.openxmlformats.org/officeDocument/2006/relationships/hyperlink" Target="http://www.galwaycity.ie" TargetMode="External"/><Relationship Id="rId4" Type="http://schemas.openxmlformats.org/officeDocument/2006/relationships/settings" Target="settings.xml"/><Relationship Id="rId9" Type="http://schemas.openxmlformats.org/officeDocument/2006/relationships/hyperlink" Target="http://www.irishstatutebook.ie/1966/en/act/pub/0021/sec0062.html"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FB45FD-6636-45FB-8E02-C3F548C91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7607</Words>
  <Characters>43364</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50870</CharactersWithSpaces>
  <SharedDoc>false</SharedDoc>
  <HLinks>
    <vt:vector size="324" baseType="variant">
      <vt:variant>
        <vt:i4>1900614</vt:i4>
      </vt:variant>
      <vt:variant>
        <vt:i4>162</vt:i4>
      </vt:variant>
      <vt:variant>
        <vt:i4>0</vt:i4>
      </vt:variant>
      <vt:variant>
        <vt:i4>5</vt:i4>
      </vt:variant>
      <vt:variant>
        <vt:lpwstr>http://www.galwaycity.ie/</vt:lpwstr>
      </vt:variant>
      <vt:variant>
        <vt:lpwstr/>
      </vt:variant>
      <vt:variant>
        <vt:i4>7536705</vt:i4>
      </vt:variant>
      <vt:variant>
        <vt:i4>158</vt:i4>
      </vt:variant>
      <vt:variant>
        <vt:i4>0</vt:i4>
      </vt:variant>
      <vt:variant>
        <vt:i4>5</vt:i4>
      </vt:variant>
      <vt:variant>
        <vt:lpwstr/>
      </vt:variant>
      <vt:variant>
        <vt:lpwstr>__RefHeading___Toc464124853</vt:lpwstr>
      </vt:variant>
      <vt:variant>
        <vt:i4>7536705</vt:i4>
      </vt:variant>
      <vt:variant>
        <vt:i4>155</vt:i4>
      </vt:variant>
      <vt:variant>
        <vt:i4>0</vt:i4>
      </vt:variant>
      <vt:variant>
        <vt:i4>5</vt:i4>
      </vt:variant>
      <vt:variant>
        <vt:lpwstr/>
      </vt:variant>
      <vt:variant>
        <vt:lpwstr>__RefHeading___Toc464124852</vt:lpwstr>
      </vt:variant>
      <vt:variant>
        <vt:i4>7536705</vt:i4>
      </vt:variant>
      <vt:variant>
        <vt:i4>152</vt:i4>
      </vt:variant>
      <vt:variant>
        <vt:i4>0</vt:i4>
      </vt:variant>
      <vt:variant>
        <vt:i4>5</vt:i4>
      </vt:variant>
      <vt:variant>
        <vt:lpwstr/>
      </vt:variant>
      <vt:variant>
        <vt:lpwstr>__RefHeading___Toc464124851</vt:lpwstr>
      </vt:variant>
      <vt:variant>
        <vt:i4>7536705</vt:i4>
      </vt:variant>
      <vt:variant>
        <vt:i4>149</vt:i4>
      </vt:variant>
      <vt:variant>
        <vt:i4>0</vt:i4>
      </vt:variant>
      <vt:variant>
        <vt:i4>5</vt:i4>
      </vt:variant>
      <vt:variant>
        <vt:lpwstr/>
      </vt:variant>
      <vt:variant>
        <vt:lpwstr>__RefHeading___Toc464124850</vt:lpwstr>
      </vt:variant>
      <vt:variant>
        <vt:i4>7471169</vt:i4>
      </vt:variant>
      <vt:variant>
        <vt:i4>146</vt:i4>
      </vt:variant>
      <vt:variant>
        <vt:i4>0</vt:i4>
      </vt:variant>
      <vt:variant>
        <vt:i4>5</vt:i4>
      </vt:variant>
      <vt:variant>
        <vt:lpwstr/>
      </vt:variant>
      <vt:variant>
        <vt:lpwstr>__RefHeading___Toc464124849</vt:lpwstr>
      </vt:variant>
      <vt:variant>
        <vt:i4>7471169</vt:i4>
      </vt:variant>
      <vt:variant>
        <vt:i4>143</vt:i4>
      </vt:variant>
      <vt:variant>
        <vt:i4>0</vt:i4>
      </vt:variant>
      <vt:variant>
        <vt:i4>5</vt:i4>
      </vt:variant>
      <vt:variant>
        <vt:lpwstr/>
      </vt:variant>
      <vt:variant>
        <vt:lpwstr>__RefHeading___Toc464124848</vt:lpwstr>
      </vt:variant>
      <vt:variant>
        <vt:i4>7471169</vt:i4>
      </vt:variant>
      <vt:variant>
        <vt:i4>140</vt:i4>
      </vt:variant>
      <vt:variant>
        <vt:i4>0</vt:i4>
      </vt:variant>
      <vt:variant>
        <vt:i4>5</vt:i4>
      </vt:variant>
      <vt:variant>
        <vt:lpwstr/>
      </vt:variant>
      <vt:variant>
        <vt:lpwstr>__RefHeading___Toc464124847</vt:lpwstr>
      </vt:variant>
      <vt:variant>
        <vt:i4>7471169</vt:i4>
      </vt:variant>
      <vt:variant>
        <vt:i4>137</vt:i4>
      </vt:variant>
      <vt:variant>
        <vt:i4>0</vt:i4>
      </vt:variant>
      <vt:variant>
        <vt:i4>5</vt:i4>
      </vt:variant>
      <vt:variant>
        <vt:lpwstr/>
      </vt:variant>
      <vt:variant>
        <vt:lpwstr>__RefHeading___Toc464124846</vt:lpwstr>
      </vt:variant>
      <vt:variant>
        <vt:i4>7471169</vt:i4>
      </vt:variant>
      <vt:variant>
        <vt:i4>134</vt:i4>
      </vt:variant>
      <vt:variant>
        <vt:i4>0</vt:i4>
      </vt:variant>
      <vt:variant>
        <vt:i4>5</vt:i4>
      </vt:variant>
      <vt:variant>
        <vt:lpwstr/>
      </vt:variant>
      <vt:variant>
        <vt:lpwstr>__RefHeading___Toc464124845</vt:lpwstr>
      </vt:variant>
      <vt:variant>
        <vt:i4>7471169</vt:i4>
      </vt:variant>
      <vt:variant>
        <vt:i4>131</vt:i4>
      </vt:variant>
      <vt:variant>
        <vt:i4>0</vt:i4>
      </vt:variant>
      <vt:variant>
        <vt:i4>5</vt:i4>
      </vt:variant>
      <vt:variant>
        <vt:lpwstr/>
      </vt:variant>
      <vt:variant>
        <vt:lpwstr>__RefHeading___Toc464124844</vt:lpwstr>
      </vt:variant>
      <vt:variant>
        <vt:i4>7471169</vt:i4>
      </vt:variant>
      <vt:variant>
        <vt:i4>128</vt:i4>
      </vt:variant>
      <vt:variant>
        <vt:i4>0</vt:i4>
      </vt:variant>
      <vt:variant>
        <vt:i4>5</vt:i4>
      </vt:variant>
      <vt:variant>
        <vt:lpwstr/>
      </vt:variant>
      <vt:variant>
        <vt:lpwstr>__RefHeading___Toc464124843</vt:lpwstr>
      </vt:variant>
      <vt:variant>
        <vt:i4>786558</vt:i4>
      </vt:variant>
      <vt:variant>
        <vt:i4>125</vt:i4>
      </vt:variant>
      <vt:variant>
        <vt:i4>0</vt:i4>
      </vt:variant>
      <vt:variant>
        <vt:i4>5</vt:i4>
      </vt:variant>
      <vt:variant>
        <vt:lpwstr/>
      </vt:variant>
      <vt:variant>
        <vt:lpwstr>__RefHeading__416_308054944</vt:lpwstr>
      </vt:variant>
      <vt:variant>
        <vt:i4>786556</vt:i4>
      </vt:variant>
      <vt:variant>
        <vt:i4>122</vt:i4>
      </vt:variant>
      <vt:variant>
        <vt:i4>0</vt:i4>
      </vt:variant>
      <vt:variant>
        <vt:i4>5</vt:i4>
      </vt:variant>
      <vt:variant>
        <vt:lpwstr/>
      </vt:variant>
      <vt:variant>
        <vt:lpwstr>__RefHeading__414_308054944</vt:lpwstr>
      </vt:variant>
      <vt:variant>
        <vt:i4>7471169</vt:i4>
      </vt:variant>
      <vt:variant>
        <vt:i4>119</vt:i4>
      </vt:variant>
      <vt:variant>
        <vt:i4>0</vt:i4>
      </vt:variant>
      <vt:variant>
        <vt:i4>5</vt:i4>
      </vt:variant>
      <vt:variant>
        <vt:lpwstr/>
      </vt:variant>
      <vt:variant>
        <vt:lpwstr>__RefHeading___Toc464124840</vt:lpwstr>
      </vt:variant>
      <vt:variant>
        <vt:i4>7667777</vt:i4>
      </vt:variant>
      <vt:variant>
        <vt:i4>116</vt:i4>
      </vt:variant>
      <vt:variant>
        <vt:i4>0</vt:i4>
      </vt:variant>
      <vt:variant>
        <vt:i4>5</vt:i4>
      </vt:variant>
      <vt:variant>
        <vt:lpwstr/>
      </vt:variant>
      <vt:variant>
        <vt:lpwstr>__RefHeading___Toc464124839</vt:lpwstr>
      </vt:variant>
      <vt:variant>
        <vt:i4>7667777</vt:i4>
      </vt:variant>
      <vt:variant>
        <vt:i4>113</vt:i4>
      </vt:variant>
      <vt:variant>
        <vt:i4>0</vt:i4>
      </vt:variant>
      <vt:variant>
        <vt:i4>5</vt:i4>
      </vt:variant>
      <vt:variant>
        <vt:lpwstr/>
      </vt:variant>
      <vt:variant>
        <vt:lpwstr>__RefHeading___Toc464124838</vt:lpwstr>
      </vt:variant>
      <vt:variant>
        <vt:i4>7667777</vt:i4>
      </vt:variant>
      <vt:variant>
        <vt:i4>110</vt:i4>
      </vt:variant>
      <vt:variant>
        <vt:i4>0</vt:i4>
      </vt:variant>
      <vt:variant>
        <vt:i4>5</vt:i4>
      </vt:variant>
      <vt:variant>
        <vt:lpwstr/>
      </vt:variant>
      <vt:variant>
        <vt:lpwstr>__RefHeading___Toc464124837</vt:lpwstr>
      </vt:variant>
      <vt:variant>
        <vt:i4>7667777</vt:i4>
      </vt:variant>
      <vt:variant>
        <vt:i4>107</vt:i4>
      </vt:variant>
      <vt:variant>
        <vt:i4>0</vt:i4>
      </vt:variant>
      <vt:variant>
        <vt:i4>5</vt:i4>
      </vt:variant>
      <vt:variant>
        <vt:lpwstr/>
      </vt:variant>
      <vt:variant>
        <vt:lpwstr>__RefHeading___Toc464124836</vt:lpwstr>
      </vt:variant>
      <vt:variant>
        <vt:i4>7667777</vt:i4>
      </vt:variant>
      <vt:variant>
        <vt:i4>104</vt:i4>
      </vt:variant>
      <vt:variant>
        <vt:i4>0</vt:i4>
      </vt:variant>
      <vt:variant>
        <vt:i4>5</vt:i4>
      </vt:variant>
      <vt:variant>
        <vt:lpwstr/>
      </vt:variant>
      <vt:variant>
        <vt:lpwstr>__RefHeading___Toc464124835</vt:lpwstr>
      </vt:variant>
      <vt:variant>
        <vt:i4>7667777</vt:i4>
      </vt:variant>
      <vt:variant>
        <vt:i4>101</vt:i4>
      </vt:variant>
      <vt:variant>
        <vt:i4>0</vt:i4>
      </vt:variant>
      <vt:variant>
        <vt:i4>5</vt:i4>
      </vt:variant>
      <vt:variant>
        <vt:lpwstr/>
      </vt:variant>
      <vt:variant>
        <vt:lpwstr>__RefHeading___Toc464124834</vt:lpwstr>
      </vt:variant>
      <vt:variant>
        <vt:i4>7667777</vt:i4>
      </vt:variant>
      <vt:variant>
        <vt:i4>98</vt:i4>
      </vt:variant>
      <vt:variant>
        <vt:i4>0</vt:i4>
      </vt:variant>
      <vt:variant>
        <vt:i4>5</vt:i4>
      </vt:variant>
      <vt:variant>
        <vt:lpwstr/>
      </vt:variant>
      <vt:variant>
        <vt:lpwstr>__RefHeading___Toc464124831</vt:lpwstr>
      </vt:variant>
      <vt:variant>
        <vt:i4>786554</vt:i4>
      </vt:variant>
      <vt:variant>
        <vt:i4>95</vt:i4>
      </vt:variant>
      <vt:variant>
        <vt:i4>0</vt:i4>
      </vt:variant>
      <vt:variant>
        <vt:i4>5</vt:i4>
      </vt:variant>
      <vt:variant>
        <vt:lpwstr/>
      </vt:variant>
      <vt:variant>
        <vt:lpwstr>__RefHeading__412_308054944</vt:lpwstr>
      </vt:variant>
      <vt:variant>
        <vt:i4>7602241</vt:i4>
      </vt:variant>
      <vt:variant>
        <vt:i4>92</vt:i4>
      </vt:variant>
      <vt:variant>
        <vt:i4>0</vt:i4>
      </vt:variant>
      <vt:variant>
        <vt:i4>5</vt:i4>
      </vt:variant>
      <vt:variant>
        <vt:lpwstr/>
      </vt:variant>
      <vt:variant>
        <vt:lpwstr>__RefHeading___Toc464124829</vt:lpwstr>
      </vt:variant>
      <vt:variant>
        <vt:i4>7602241</vt:i4>
      </vt:variant>
      <vt:variant>
        <vt:i4>89</vt:i4>
      </vt:variant>
      <vt:variant>
        <vt:i4>0</vt:i4>
      </vt:variant>
      <vt:variant>
        <vt:i4>5</vt:i4>
      </vt:variant>
      <vt:variant>
        <vt:lpwstr/>
      </vt:variant>
      <vt:variant>
        <vt:lpwstr>__RefHeading___Toc464124828</vt:lpwstr>
      </vt:variant>
      <vt:variant>
        <vt:i4>7602241</vt:i4>
      </vt:variant>
      <vt:variant>
        <vt:i4>86</vt:i4>
      </vt:variant>
      <vt:variant>
        <vt:i4>0</vt:i4>
      </vt:variant>
      <vt:variant>
        <vt:i4>5</vt:i4>
      </vt:variant>
      <vt:variant>
        <vt:lpwstr/>
      </vt:variant>
      <vt:variant>
        <vt:lpwstr>__RefHeading___Toc464124827</vt:lpwstr>
      </vt:variant>
      <vt:variant>
        <vt:i4>7602241</vt:i4>
      </vt:variant>
      <vt:variant>
        <vt:i4>83</vt:i4>
      </vt:variant>
      <vt:variant>
        <vt:i4>0</vt:i4>
      </vt:variant>
      <vt:variant>
        <vt:i4>5</vt:i4>
      </vt:variant>
      <vt:variant>
        <vt:lpwstr/>
      </vt:variant>
      <vt:variant>
        <vt:lpwstr>__RefHeading___Toc464124826</vt:lpwstr>
      </vt:variant>
      <vt:variant>
        <vt:i4>7602241</vt:i4>
      </vt:variant>
      <vt:variant>
        <vt:i4>80</vt:i4>
      </vt:variant>
      <vt:variant>
        <vt:i4>0</vt:i4>
      </vt:variant>
      <vt:variant>
        <vt:i4>5</vt:i4>
      </vt:variant>
      <vt:variant>
        <vt:lpwstr/>
      </vt:variant>
      <vt:variant>
        <vt:lpwstr>__RefHeading___Toc464124825</vt:lpwstr>
      </vt:variant>
      <vt:variant>
        <vt:i4>7602241</vt:i4>
      </vt:variant>
      <vt:variant>
        <vt:i4>77</vt:i4>
      </vt:variant>
      <vt:variant>
        <vt:i4>0</vt:i4>
      </vt:variant>
      <vt:variant>
        <vt:i4>5</vt:i4>
      </vt:variant>
      <vt:variant>
        <vt:lpwstr/>
      </vt:variant>
      <vt:variant>
        <vt:lpwstr>__RefHeading___Toc464124824</vt:lpwstr>
      </vt:variant>
      <vt:variant>
        <vt:i4>7602241</vt:i4>
      </vt:variant>
      <vt:variant>
        <vt:i4>74</vt:i4>
      </vt:variant>
      <vt:variant>
        <vt:i4>0</vt:i4>
      </vt:variant>
      <vt:variant>
        <vt:i4>5</vt:i4>
      </vt:variant>
      <vt:variant>
        <vt:lpwstr/>
      </vt:variant>
      <vt:variant>
        <vt:lpwstr>__RefHeading___Toc464124823</vt:lpwstr>
      </vt:variant>
      <vt:variant>
        <vt:i4>7602241</vt:i4>
      </vt:variant>
      <vt:variant>
        <vt:i4>71</vt:i4>
      </vt:variant>
      <vt:variant>
        <vt:i4>0</vt:i4>
      </vt:variant>
      <vt:variant>
        <vt:i4>5</vt:i4>
      </vt:variant>
      <vt:variant>
        <vt:lpwstr/>
      </vt:variant>
      <vt:variant>
        <vt:lpwstr>__RefHeading___Toc464124822</vt:lpwstr>
      </vt:variant>
      <vt:variant>
        <vt:i4>7602241</vt:i4>
      </vt:variant>
      <vt:variant>
        <vt:i4>68</vt:i4>
      </vt:variant>
      <vt:variant>
        <vt:i4>0</vt:i4>
      </vt:variant>
      <vt:variant>
        <vt:i4>5</vt:i4>
      </vt:variant>
      <vt:variant>
        <vt:lpwstr/>
      </vt:variant>
      <vt:variant>
        <vt:lpwstr>__RefHeading___Toc464124821</vt:lpwstr>
      </vt:variant>
      <vt:variant>
        <vt:i4>7602241</vt:i4>
      </vt:variant>
      <vt:variant>
        <vt:i4>65</vt:i4>
      </vt:variant>
      <vt:variant>
        <vt:i4>0</vt:i4>
      </vt:variant>
      <vt:variant>
        <vt:i4>5</vt:i4>
      </vt:variant>
      <vt:variant>
        <vt:lpwstr/>
      </vt:variant>
      <vt:variant>
        <vt:lpwstr>__RefHeading___Toc464124820</vt:lpwstr>
      </vt:variant>
      <vt:variant>
        <vt:i4>786552</vt:i4>
      </vt:variant>
      <vt:variant>
        <vt:i4>62</vt:i4>
      </vt:variant>
      <vt:variant>
        <vt:i4>0</vt:i4>
      </vt:variant>
      <vt:variant>
        <vt:i4>5</vt:i4>
      </vt:variant>
      <vt:variant>
        <vt:lpwstr/>
      </vt:variant>
      <vt:variant>
        <vt:lpwstr>__RefHeading__410_308054944</vt:lpwstr>
      </vt:variant>
      <vt:variant>
        <vt:i4>7798849</vt:i4>
      </vt:variant>
      <vt:variant>
        <vt:i4>59</vt:i4>
      </vt:variant>
      <vt:variant>
        <vt:i4>0</vt:i4>
      </vt:variant>
      <vt:variant>
        <vt:i4>5</vt:i4>
      </vt:variant>
      <vt:variant>
        <vt:lpwstr/>
      </vt:variant>
      <vt:variant>
        <vt:lpwstr>__RefHeading___Toc464124818</vt:lpwstr>
      </vt:variant>
      <vt:variant>
        <vt:i4>7798849</vt:i4>
      </vt:variant>
      <vt:variant>
        <vt:i4>56</vt:i4>
      </vt:variant>
      <vt:variant>
        <vt:i4>0</vt:i4>
      </vt:variant>
      <vt:variant>
        <vt:i4>5</vt:i4>
      </vt:variant>
      <vt:variant>
        <vt:lpwstr/>
      </vt:variant>
      <vt:variant>
        <vt:lpwstr>__RefHeading___Toc464124817</vt:lpwstr>
      </vt:variant>
      <vt:variant>
        <vt:i4>7798849</vt:i4>
      </vt:variant>
      <vt:variant>
        <vt:i4>53</vt:i4>
      </vt:variant>
      <vt:variant>
        <vt:i4>0</vt:i4>
      </vt:variant>
      <vt:variant>
        <vt:i4>5</vt:i4>
      </vt:variant>
      <vt:variant>
        <vt:lpwstr/>
      </vt:variant>
      <vt:variant>
        <vt:lpwstr>__RefHeading___Toc464124816</vt:lpwstr>
      </vt:variant>
      <vt:variant>
        <vt:i4>7798849</vt:i4>
      </vt:variant>
      <vt:variant>
        <vt:i4>50</vt:i4>
      </vt:variant>
      <vt:variant>
        <vt:i4>0</vt:i4>
      </vt:variant>
      <vt:variant>
        <vt:i4>5</vt:i4>
      </vt:variant>
      <vt:variant>
        <vt:lpwstr/>
      </vt:variant>
      <vt:variant>
        <vt:lpwstr>__RefHeading___Toc464124815</vt:lpwstr>
      </vt:variant>
      <vt:variant>
        <vt:i4>7798849</vt:i4>
      </vt:variant>
      <vt:variant>
        <vt:i4>47</vt:i4>
      </vt:variant>
      <vt:variant>
        <vt:i4>0</vt:i4>
      </vt:variant>
      <vt:variant>
        <vt:i4>5</vt:i4>
      </vt:variant>
      <vt:variant>
        <vt:lpwstr/>
      </vt:variant>
      <vt:variant>
        <vt:lpwstr>__RefHeading___Toc464124814</vt:lpwstr>
      </vt:variant>
      <vt:variant>
        <vt:i4>7798849</vt:i4>
      </vt:variant>
      <vt:variant>
        <vt:i4>44</vt:i4>
      </vt:variant>
      <vt:variant>
        <vt:i4>0</vt:i4>
      </vt:variant>
      <vt:variant>
        <vt:i4>5</vt:i4>
      </vt:variant>
      <vt:variant>
        <vt:lpwstr/>
      </vt:variant>
      <vt:variant>
        <vt:lpwstr>__RefHeading___Toc464124813</vt:lpwstr>
      </vt:variant>
      <vt:variant>
        <vt:i4>852080</vt:i4>
      </vt:variant>
      <vt:variant>
        <vt:i4>41</vt:i4>
      </vt:variant>
      <vt:variant>
        <vt:i4>0</vt:i4>
      </vt:variant>
      <vt:variant>
        <vt:i4>5</vt:i4>
      </vt:variant>
      <vt:variant>
        <vt:lpwstr/>
      </vt:variant>
      <vt:variant>
        <vt:lpwstr>__RefHeading__408_308054944</vt:lpwstr>
      </vt:variant>
      <vt:variant>
        <vt:i4>7798849</vt:i4>
      </vt:variant>
      <vt:variant>
        <vt:i4>38</vt:i4>
      </vt:variant>
      <vt:variant>
        <vt:i4>0</vt:i4>
      </vt:variant>
      <vt:variant>
        <vt:i4>5</vt:i4>
      </vt:variant>
      <vt:variant>
        <vt:lpwstr/>
      </vt:variant>
      <vt:variant>
        <vt:lpwstr>__RefHeading___Toc464124811</vt:lpwstr>
      </vt:variant>
      <vt:variant>
        <vt:i4>7798849</vt:i4>
      </vt:variant>
      <vt:variant>
        <vt:i4>35</vt:i4>
      </vt:variant>
      <vt:variant>
        <vt:i4>0</vt:i4>
      </vt:variant>
      <vt:variant>
        <vt:i4>5</vt:i4>
      </vt:variant>
      <vt:variant>
        <vt:lpwstr/>
      </vt:variant>
      <vt:variant>
        <vt:lpwstr>__RefHeading___Toc464124810</vt:lpwstr>
      </vt:variant>
      <vt:variant>
        <vt:i4>7733313</vt:i4>
      </vt:variant>
      <vt:variant>
        <vt:i4>32</vt:i4>
      </vt:variant>
      <vt:variant>
        <vt:i4>0</vt:i4>
      </vt:variant>
      <vt:variant>
        <vt:i4>5</vt:i4>
      </vt:variant>
      <vt:variant>
        <vt:lpwstr/>
      </vt:variant>
      <vt:variant>
        <vt:lpwstr>__RefHeading___Toc464124809</vt:lpwstr>
      </vt:variant>
      <vt:variant>
        <vt:i4>7733313</vt:i4>
      </vt:variant>
      <vt:variant>
        <vt:i4>29</vt:i4>
      </vt:variant>
      <vt:variant>
        <vt:i4>0</vt:i4>
      </vt:variant>
      <vt:variant>
        <vt:i4>5</vt:i4>
      </vt:variant>
      <vt:variant>
        <vt:lpwstr/>
      </vt:variant>
      <vt:variant>
        <vt:lpwstr>__RefHeading___Toc464124808</vt:lpwstr>
      </vt:variant>
      <vt:variant>
        <vt:i4>7733313</vt:i4>
      </vt:variant>
      <vt:variant>
        <vt:i4>26</vt:i4>
      </vt:variant>
      <vt:variant>
        <vt:i4>0</vt:i4>
      </vt:variant>
      <vt:variant>
        <vt:i4>5</vt:i4>
      </vt:variant>
      <vt:variant>
        <vt:lpwstr/>
      </vt:variant>
      <vt:variant>
        <vt:lpwstr>__RefHeading___Toc464124807</vt:lpwstr>
      </vt:variant>
      <vt:variant>
        <vt:i4>7733313</vt:i4>
      </vt:variant>
      <vt:variant>
        <vt:i4>23</vt:i4>
      </vt:variant>
      <vt:variant>
        <vt:i4>0</vt:i4>
      </vt:variant>
      <vt:variant>
        <vt:i4>5</vt:i4>
      </vt:variant>
      <vt:variant>
        <vt:lpwstr/>
      </vt:variant>
      <vt:variant>
        <vt:lpwstr>__RefHeading___Toc464124806</vt:lpwstr>
      </vt:variant>
      <vt:variant>
        <vt:i4>7733313</vt:i4>
      </vt:variant>
      <vt:variant>
        <vt:i4>20</vt:i4>
      </vt:variant>
      <vt:variant>
        <vt:i4>0</vt:i4>
      </vt:variant>
      <vt:variant>
        <vt:i4>5</vt:i4>
      </vt:variant>
      <vt:variant>
        <vt:lpwstr/>
      </vt:variant>
      <vt:variant>
        <vt:lpwstr>__RefHeading___Toc464124805</vt:lpwstr>
      </vt:variant>
      <vt:variant>
        <vt:i4>7733313</vt:i4>
      </vt:variant>
      <vt:variant>
        <vt:i4>17</vt:i4>
      </vt:variant>
      <vt:variant>
        <vt:i4>0</vt:i4>
      </vt:variant>
      <vt:variant>
        <vt:i4>5</vt:i4>
      </vt:variant>
      <vt:variant>
        <vt:lpwstr/>
      </vt:variant>
      <vt:variant>
        <vt:lpwstr>__RefHeading___Toc464124804</vt:lpwstr>
      </vt:variant>
      <vt:variant>
        <vt:i4>7733313</vt:i4>
      </vt:variant>
      <vt:variant>
        <vt:i4>14</vt:i4>
      </vt:variant>
      <vt:variant>
        <vt:i4>0</vt:i4>
      </vt:variant>
      <vt:variant>
        <vt:i4>5</vt:i4>
      </vt:variant>
      <vt:variant>
        <vt:lpwstr/>
      </vt:variant>
      <vt:variant>
        <vt:lpwstr>__RefHeading___Toc464124803</vt:lpwstr>
      </vt:variant>
      <vt:variant>
        <vt:i4>7733313</vt:i4>
      </vt:variant>
      <vt:variant>
        <vt:i4>11</vt:i4>
      </vt:variant>
      <vt:variant>
        <vt:i4>0</vt:i4>
      </vt:variant>
      <vt:variant>
        <vt:i4>5</vt:i4>
      </vt:variant>
      <vt:variant>
        <vt:lpwstr/>
      </vt:variant>
      <vt:variant>
        <vt:lpwstr>__RefHeading___Toc464124802</vt:lpwstr>
      </vt:variant>
      <vt:variant>
        <vt:i4>852094</vt:i4>
      </vt:variant>
      <vt:variant>
        <vt:i4>8</vt:i4>
      </vt:variant>
      <vt:variant>
        <vt:i4>0</vt:i4>
      </vt:variant>
      <vt:variant>
        <vt:i4>5</vt:i4>
      </vt:variant>
      <vt:variant>
        <vt:lpwstr/>
      </vt:variant>
      <vt:variant>
        <vt:lpwstr>__RefHeading__406_308054944</vt:lpwstr>
      </vt:variant>
      <vt:variant>
        <vt:i4>7733313</vt:i4>
      </vt:variant>
      <vt:variant>
        <vt:i4>5</vt:i4>
      </vt:variant>
      <vt:variant>
        <vt:i4>0</vt:i4>
      </vt:variant>
      <vt:variant>
        <vt:i4>5</vt:i4>
      </vt:variant>
      <vt:variant>
        <vt:lpwstr/>
      </vt:variant>
      <vt:variant>
        <vt:lpwstr>__RefHeading___Toc464124800</vt:lpwstr>
      </vt:variant>
      <vt:variant>
        <vt:i4>7733313</vt:i4>
      </vt:variant>
      <vt:variant>
        <vt:i4>2</vt:i4>
      </vt:variant>
      <vt:variant>
        <vt:i4>0</vt:i4>
      </vt:variant>
      <vt:variant>
        <vt:i4>5</vt:i4>
      </vt:variant>
      <vt:variant>
        <vt:lpwstr/>
      </vt:variant>
      <vt:variant>
        <vt:lpwstr>__RefHeading___Toc464124800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acoppinger</dc:creator>
  <cp:lastModifiedBy>Maria Fallon Ward</cp:lastModifiedBy>
  <cp:revision>2</cp:revision>
  <cp:lastPrinted>2022-05-27T13:22:00Z</cp:lastPrinted>
  <dcterms:created xsi:type="dcterms:W3CDTF">2022-09-30T07:58:00Z</dcterms:created>
  <dcterms:modified xsi:type="dcterms:W3CDTF">2022-09-30T07:58:00Z</dcterms:modified>
</cp:coreProperties>
</file>