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8661" w14:textId="7637A640" w:rsidR="009650BB" w:rsidRPr="00FD01B2" w:rsidRDefault="00FD01B2">
      <w:pPr>
        <w:rPr>
          <w:b/>
          <w:bCs/>
          <w:sz w:val="32"/>
          <w:szCs w:val="32"/>
          <w:lang w:val="en-US"/>
        </w:rPr>
      </w:pPr>
      <w:r w:rsidRPr="00FD01B2">
        <w:rPr>
          <w:b/>
          <w:bCs/>
          <w:sz w:val="32"/>
          <w:szCs w:val="32"/>
          <w:lang w:val="en-US"/>
        </w:rPr>
        <w:t xml:space="preserve">Galway City Council </w:t>
      </w:r>
    </w:p>
    <w:p w14:paraId="0AC929D3" w14:textId="7C32307A" w:rsidR="00FD01B2" w:rsidRPr="00FD01B2" w:rsidRDefault="00FD01B2">
      <w:pPr>
        <w:rPr>
          <w:b/>
          <w:bCs/>
          <w:sz w:val="32"/>
          <w:szCs w:val="32"/>
          <w:lang w:val="en-US"/>
        </w:rPr>
      </w:pPr>
      <w:r w:rsidRPr="00FD01B2">
        <w:rPr>
          <w:b/>
          <w:bCs/>
          <w:sz w:val="32"/>
          <w:szCs w:val="32"/>
          <w:lang w:val="en-US"/>
        </w:rPr>
        <w:t>Public Art Commission 2023:</w:t>
      </w:r>
    </w:p>
    <w:p w14:paraId="5CA0C12E" w14:textId="0EBEAF18" w:rsidR="00FD01B2" w:rsidRPr="00FD01B2" w:rsidRDefault="00FD01B2">
      <w:pPr>
        <w:rPr>
          <w:b/>
          <w:bCs/>
          <w:sz w:val="32"/>
          <w:szCs w:val="32"/>
          <w:lang w:val="en-US"/>
        </w:rPr>
      </w:pPr>
      <w:r w:rsidRPr="00FD01B2">
        <w:rPr>
          <w:b/>
          <w:bCs/>
          <w:sz w:val="32"/>
          <w:szCs w:val="32"/>
          <w:lang w:val="en-US"/>
        </w:rPr>
        <w:t>FAQ</w:t>
      </w:r>
    </w:p>
    <w:p w14:paraId="1BC91F89" w14:textId="77777777" w:rsidR="00FD01B2" w:rsidRPr="00FD01B2" w:rsidRDefault="00FD01B2" w:rsidP="00FD01B2">
      <w:pPr>
        <w:rPr>
          <w:b/>
          <w:bCs/>
          <w:lang w:val="en-US"/>
        </w:rPr>
      </w:pPr>
      <w:r w:rsidRPr="00FD01B2">
        <w:rPr>
          <w:b/>
          <w:bCs/>
          <w:lang w:val="en-US"/>
        </w:rPr>
        <w:t xml:space="preserve">Questions: </w:t>
      </w:r>
    </w:p>
    <w:p w14:paraId="51EAF1BD" w14:textId="7181A7CC" w:rsidR="00FD01B2" w:rsidRPr="00FD01B2" w:rsidRDefault="00FD01B2" w:rsidP="00FD01B2">
      <w:pPr>
        <w:rPr>
          <w:b/>
          <w:bCs/>
          <w:lang w:val="en-US"/>
        </w:rPr>
      </w:pPr>
      <w:r w:rsidRPr="00FD01B2">
        <w:rPr>
          <w:b/>
          <w:bCs/>
          <w:lang w:val="en-US"/>
        </w:rPr>
        <w:t xml:space="preserve">Q: Do I have to identify community/ community groups / local </w:t>
      </w:r>
      <w:proofErr w:type="spellStart"/>
      <w:r w:rsidRPr="00FD01B2">
        <w:rPr>
          <w:b/>
          <w:bCs/>
          <w:lang w:val="en-US"/>
        </w:rPr>
        <w:t>organisations</w:t>
      </w:r>
      <w:proofErr w:type="spellEnd"/>
      <w:r w:rsidRPr="00FD01B2">
        <w:rPr>
          <w:b/>
          <w:bCs/>
          <w:lang w:val="en-US"/>
        </w:rPr>
        <w:t xml:space="preserve"> at Stage One and have </w:t>
      </w:r>
      <w:r w:rsidR="002B39AE" w:rsidRPr="00FD01B2">
        <w:rPr>
          <w:b/>
          <w:bCs/>
          <w:lang w:val="en-US"/>
        </w:rPr>
        <w:t>initial conversations</w:t>
      </w:r>
      <w:r w:rsidRPr="00FD01B2">
        <w:rPr>
          <w:b/>
          <w:bCs/>
          <w:lang w:val="en-US"/>
        </w:rPr>
        <w:t xml:space="preserve"> /letters of support </w:t>
      </w:r>
      <w:r w:rsidR="002B39AE" w:rsidRPr="00FD01B2">
        <w:rPr>
          <w:b/>
          <w:bCs/>
          <w:lang w:val="en-US"/>
        </w:rPr>
        <w:t>etc.</w:t>
      </w:r>
      <w:r w:rsidRPr="00FD01B2">
        <w:rPr>
          <w:b/>
          <w:bCs/>
          <w:lang w:val="en-US"/>
        </w:rPr>
        <w:t xml:space="preserve">? </w:t>
      </w:r>
    </w:p>
    <w:p w14:paraId="3D48D11A" w14:textId="15F19ED6" w:rsidR="00FD01B2" w:rsidRPr="00FD01B2" w:rsidRDefault="00FD01B2" w:rsidP="00FD01B2">
      <w:pPr>
        <w:rPr>
          <w:lang w:val="en-US"/>
        </w:rPr>
      </w:pPr>
      <w:r>
        <w:rPr>
          <w:lang w:val="en-US"/>
        </w:rPr>
        <w:t xml:space="preserve">A: </w:t>
      </w:r>
      <w:r w:rsidRPr="00FD01B2">
        <w:rPr>
          <w:lang w:val="en-US"/>
        </w:rPr>
        <w:t xml:space="preserve">At Stage one you are not expected to have made links with specific communities / groups etc. </w:t>
      </w:r>
    </w:p>
    <w:p w14:paraId="6E6FC2AF" w14:textId="18B63E7F" w:rsidR="00FD01B2" w:rsidRPr="00FD01B2" w:rsidRDefault="54292E41" w:rsidP="00FD01B2">
      <w:pPr>
        <w:rPr>
          <w:b/>
          <w:bCs/>
          <w:lang w:val="en-US"/>
        </w:rPr>
      </w:pPr>
      <w:r w:rsidRPr="54292E41">
        <w:rPr>
          <w:b/>
          <w:bCs/>
          <w:lang w:val="en-US"/>
        </w:rPr>
        <w:t>Q: My proposal will include artwork in more than one location (e.g., 2 locations), do I need to make a separate application for each location?</w:t>
      </w:r>
    </w:p>
    <w:p w14:paraId="5C417364" w14:textId="570E5A06" w:rsidR="00FD01B2" w:rsidRPr="00FD01B2" w:rsidRDefault="00FD01B2" w:rsidP="00FD01B2">
      <w:pPr>
        <w:rPr>
          <w:lang w:val="en-US"/>
        </w:rPr>
      </w:pPr>
      <w:r>
        <w:rPr>
          <w:lang w:val="en-US"/>
        </w:rPr>
        <w:t xml:space="preserve">A: </w:t>
      </w:r>
      <w:r w:rsidRPr="00FD01B2">
        <w:rPr>
          <w:lang w:val="en-US"/>
        </w:rPr>
        <w:t>No, each artist/ artistic team can make one application</w:t>
      </w:r>
      <w:r>
        <w:rPr>
          <w:lang w:val="en-US"/>
        </w:rPr>
        <w:t xml:space="preserve"> in li</w:t>
      </w:r>
      <w:r w:rsidR="00BE3A56">
        <w:rPr>
          <w:lang w:val="en-US"/>
        </w:rPr>
        <w:t>ne</w:t>
      </w:r>
      <w:r>
        <w:rPr>
          <w:lang w:val="en-US"/>
        </w:rPr>
        <w:t xml:space="preserve"> with the published brief and stated budget.</w:t>
      </w:r>
    </w:p>
    <w:p w14:paraId="169C2BA4" w14:textId="7F77681F" w:rsidR="00FD01B2" w:rsidRPr="00FD01B2" w:rsidRDefault="00FD01B2" w:rsidP="00FD01B2">
      <w:pPr>
        <w:rPr>
          <w:b/>
          <w:bCs/>
          <w:lang w:val="en-US"/>
        </w:rPr>
      </w:pPr>
      <w:r w:rsidRPr="00FD01B2">
        <w:rPr>
          <w:b/>
          <w:bCs/>
          <w:lang w:val="en-US"/>
        </w:rPr>
        <w:t xml:space="preserve">Q: What kind of artist support is available? </w:t>
      </w:r>
    </w:p>
    <w:p w14:paraId="235AC36C" w14:textId="5C9AC890" w:rsidR="00FD01B2" w:rsidRPr="00FD01B2" w:rsidRDefault="00FD01B2" w:rsidP="00FD01B2">
      <w:pPr>
        <w:rPr>
          <w:lang w:val="en-US"/>
        </w:rPr>
      </w:pPr>
      <w:r>
        <w:rPr>
          <w:lang w:val="en-US"/>
        </w:rPr>
        <w:t xml:space="preserve">A: </w:t>
      </w:r>
      <w:r w:rsidRPr="00FD01B2">
        <w:rPr>
          <w:lang w:val="en-US"/>
        </w:rPr>
        <w:t xml:space="preserve">Artist </w:t>
      </w:r>
      <w:r w:rsidR="002B39AE" w:rsidRPr="00FD01B2">
        <w:rPr>
          <w:lang w:val="en-US"/>
        </w:rPr>
        <w:t>support</w:t>
      </w:r>
      <w:r w:rsidRPr="00FD01B2">
        <w:rPr>
          <w:lang w:val="en-US"/>
        </w:rPr>
        <w:t xml:space="preserve">: </w:t>
      </w:r>
      <w:r>
        <w:rPr>
          <w:lang w:val="en-US"/>
        </w:rPr>
        <w:t>Galway</w:t>
      </w:r>
      <w:r w:rsidRPr="00FD01B2">
        <w:rPr>
          <w:lang w:val="en-US"/>
        </w:rPr>
        <w:t xml:space="preserve"> </w:t>
      </w:r>
      <w:r w:rsidR="007F79C0">
        <w:rPr>
          <w:lang w:val="en-US"/>
        </w:rPr>
        <w:t>City</w:t>
      </w:r>
      <w:r w:rsidRPr="00FD01B2">
        <w:rPr>
          <w:lang w:val="en-US"/>
        </w:rPr>
        <w:t xml:space="preserve"> Council Arts </w:t>
      </w:r>
      <w:r>
        <w:rPr>
          <w:lang w:val="en-US"/>
        </w:rPr>
        <w:t>Office</w:t>
      </w:r>
      <w:r w:rsidRPr="00FD01B2">
        <w:rPr>
          <w:lang w:val="en-US"/>
        </w:rPr>
        <w:t xml:space="preserve"> will support the selected artist(s) with </w:t>
      </w:r>
      <w:r>
        <w:rPr>
          <w:lang w:val="en-US"/>
        </w:rPr>
        <w:t>coordination and logistics support through the assigned Public Art Coordinator.</w:t>
      </w:r>
    </w:p>
    <w:p w14:paraId="766F556B" w14:textId="450118F9" w:rsidR="00FD01B2" w:rsidRPr="00FD01B2" w:rsidRDefault="00FD01B2" w:rsidP="00FD01B2">
      <w:pPr>
        <w:rPr>
          <w:lang w:val="en-US"/>
        </w:rPr>
      </w:pPr>
      <w:r>
        <w:rPr>
          <w:lang w:val="en-US"/>
        </w:rPr>
        <w:t xml:space="preserve">Galway </w:t>
      </w:r>
      <w:r w:rsidRPr="00FD01B2">
        <w:rPr>
          <w:lang w:val="en-US"/>
        </w:rPr>
        <w:t>C</w:t>
      </w:r>
      <w:r w:rsidR="007F79C0">
        <w:rPr>
          <w:lang w:val="en-US"/>
        </w:rPr>
        <w:t>ity</w:t>
      </w:r>
      <w:r w:rsidRPr="00FD01B2">
        <w:rPr>
          <w:lang w:val="en-US"/>
        </w:rPr>
        <w:t xml:space="preserve"> also has a wide network via various sections </w:t>
      </w:r>
      <w:proofErr w:type="gramStart"/>
      <w:r w:rsidRPr="00FD01B2">
        <w:rPr>
          <w:lang w:val="en-US"/>
        </w:rPr>
        <w:t>e.g.</w:t>
      </w:r>
      <w:proofErr w:type="gramEnd"/>
      <w:r w:rsidRPr="00FD01B2">
        <w:rPr>
          <w:lang w:val="en-US"/>
        </w:rPr>
        <w:t xml:space="preserve"> Heritage, </w:t>
      </w:r>
      <w:r w:rsidR="002B39AE" w:rsidRPr="00FD01B2">
        <w:rPr>
          <w:lang w:val="en-US"/>
        </w:rPr>
        <w:t xml:space="preserve">Tourism, </w:t>
      </w:r>
      <w:r w:rsidR="002B39AE">
        <w:rPr>
          <w:lang w:val="en-US"/>
        </w:rPr>
        <w:t>Libraries</w:t>
      </w:r>
      <w:r w:rsidRPr="00FD01B2">
        <w:rPr>
          <w:lang w:val="en-US"/>
        </w:rPr>
        <w:t xml:space="preserve">, Community, Environment, Sport etc. </w:t>
      </w:r>
    </w:p>
    <w:p w14:paraId="282CE611" w14:textId="36A46C0C" w:rsidR="00FD01B2" w:rsidRPr="00FD01B2" w:rsidRDefault="00FD01B2" w:rsidP="00FD01B2">
      <w:pPr>
        <w:rPr>
          <w:b/>
          <w:bCs/>
          <w:lang w:val="en-US"/>
        </w:rPr>
      </w:pPr>
      <w:r w:rsidRPr="00FD01B2">
        <w:rPr>
          <w:b/>
          <w:bCs/>
          <w:lang w:val="en-US"/>
        </w:rPr>
        <w:t xml:space="preserve">Q: For stage 1 does the budget proposal </w:t>
      </w:r>
      <w:r w:rsidR="007C039D" w:rsidRPr="00FD01B2">
        <w:rPr>
          <w:b/>
          <w:bCs/>
          <w:lang w:val="en-US"/>
        </w:rPr>
        <w:t>need</w:t>
      </w:r>
      <w:r w:rsidRPr="00FD01B2">
        <w:rPr>
          <w:b/>
          <w:bCs/>
          <w:lang w:val="en-US"/>
        </w:rPr>
        <w:t xml:space="preserve"> to be exact or can it be readdressed if shortlisted for stage 2.</w:t>
      </w:r>
    </w:p>
    <w:p w14:paraId="5D82E387" w14:textId="279E5BF9" w:rsidR="00FD01B2" w:rsidRPr="00FD01B2" w:rsidRDefault="00FD01B2" w:rsidP="00FD01B2">
      <w:pPr>
        <w:rPr>
          <w:lang w:val="en-US"/>
        </w:rPr>
      </w:pPr>
      <w:r>
        <w:rPr>
          <w:lang w:val="en-US"/>
        </w:rPr>
        <w:t xml:space="preserve">A: </w:t>
      </w:r>
      <w:r w:rsidRPr="00FD01B2">
        <w:rPr>
          <w:lang w:val="en-US"/>
        </w:rPr>
        <w:t xml:space="preserve">The budget can be finetuned at Stage 2. At Stage 1 it needs to include all related costs with a realistic approx. figure. </w:t>
      </w:r>
      <w:r>
        <w:rPr>
          <w:lang w:val="en-US"/>
        </w:rPr>
        <w:t xml:space="preserve">Quotes of services and materials, where appropriate, are required at stage </w:t>
      </w:r>
      <w:r w:rsidR="007C039D">
        <w:rPr>
          <w:lang w:val="en-US"/>
        </w:rPr>
        <w:t>2.</w:t>
      </w:r>
      <w:r>
        <w:rPr>
          <w:lang w:val="en-US"/>
        </w:rPr>
        <w:t xml:space="preserve"> </w:t>
      </w:r>
    </w:p>
    <w:p w14:paraId="015FAB95" w14:textId="3DBBA4B3" w:rsidR="00FD01B2" w:rsidRPr="00FD01B2" w:rsidRDefault="00FD01B2" w:rsidP="006F5FA7">
      <w:pPr>
        <w:rPr>
          <w:lang w:val="en-US"/>
        </w:rPr>
      </w:pPr>
      <w:r w:rsidRPr="00FD01B2">
        <w:rPr>
          <w:lang w:val="en-US"/>
        </w:rPr>
        <w:t>Also, note the artist brief:</w:t>
      </w:r>
      <w:r w:rsidR="006F5FA7" w:rsidRPr="006F5FA7">
        <w:t xml:space="preserve"> </w:t>
      </w:r>
      <w:r w:rsidR="006F5FA7" w:rsidRPr="006F5FA7">
        <w:rPr>
          <w:lang w:val="en-US"/>
        </w:rPr>
        <w:t>1.</w:t>
      </w:r>
      <w:r w:rsidR="007C039D" w:rsidRPr="006F5FA7">
        <w:rPr>
          <w:lang w:val="en-US"/>
        </w:rPr>
        <w:t>2. Budget</w:t>
      </w:r>
      <w:r w:rsidR="006F5FA7" w:rsidRPr="006F5FA7">
        <w:rPr>
          <w:lang w:val="en-US"/>
        </w:rPr>
        <w:t>:</w:t>
      </w:r>
      <w:r w:rsidR="006F5FA7">
        <w:rPr>
          <w:lang w:val="en-US"/>
        </w:rPr>
        <w:t xml:space="preserve"> </w:t>
      </w:r>
      <w:r w:rsidR="006F5FA7" w:rsidRPr="006F5FA7">
        <w:rPr>
          <w:lang w:val="en-US"/>
        </w:rPr>
        <w:t>The total budget available for the artwork is up to €47,750</w:t>
      </w:r>
      <w:r w:rsidR="007C039D">
        <w:rPr>
          <w:lang w:val="en-US"/>
        </w:rPr>
        <w:t>.</w:t>
      </w:r>
      <w:r w:rsidR="006F5FA7" w:rsidRPr="006F5FA7">
        <w:rPr>
          <w:lang w:val="en-US"/>
        </w:rPr>
        <w:t xml:space="preserve"> </w:t>
      </w:r>
    </w:p>
    <w:p w14:paraId="72163311" w14:textId="2E9F3FF3" w:rsidR="00FD01B2" w:rsidRDefault="00FD01B2" w:rsidP="00FD01B2">
      <w:pPr>
        <w:rPr>
          <w:lang w:val="en-US"/>
        </w:rPr>
      </w:pPr>
      <w:r w:rsidRPr="00FD01B2">
        <w:rPr>
          <w:lang w:val="en-US"/>
        </w:rPr>
        <w:t xml:space="preserve">Budget is inclusive of all costs relating to the </w:t>
      </w:r>
      <w:r w:rsidR="007C039D" w:rsidRPr="00FD01B2">
        <w:rPr>
          <w:lang w:val="en-US"/>
        </w:rPr>
        <w:t>commission,</w:t>
      </w:r>
      <w:r w:rsidRPr="00FD01B2">
        <w:rPr>
          <w:lang w:val="en-US"/>
        </w:rPr>
        <w:t xml:space="preserve"> design, supply, installation, production costs, artist’s fee, community involvement initiatives, VAT, </w:t>
      </w:r>
      <w:r w:rsidR="007C039D" w:rsidRPr="00FD01B2">
        <w:rPr>
          <w:lang w:val="en-US"/>
        </w:rPr>
        <w:t>insurance,</w:t>
      </w:r>
      <w:r w:rsidRPr="00FD01B2">
        <w:rPr>
          <w:lang w:val="en-US"/>
        </w:rPr>
        <w:t xml:space="preserve"> and any other costs.</w:t>
      </w:r>
    </w:p>
    <w:p w14:paraId="08DA9E03" w14:textId="77777777" w:rsidR="00CF2983" w:rsidRPr="00393159" w:rsidRDefault="00CF2983" w:rsidP="00CF2983">
      <w:pPr>
        <w:rPr>
          <w:b/>
          <w:bCs/>
          <w:lang w:val="en-US"/>
        </w:rPr>
      </w:pPr>
      <w:r w:rsidRPr="00393159">
        <w:rPr>
          <w:b/>
          <w:bCs/>
          <w:lang w:val="en-US"/>
        </w:rPr>
        <w:t>Q: What are the boundary lines for the installation of work?</w:t>
      </w:r>
    </w:p>
    <w:p w14:paraId="0E2956C2" w14:textId="1FB3DE85" w:rsidR="00CF2983" w:rsidRPr="00FD01B2" w:rsidRDefault="00CF2983" w:rsidP="00FD01B2">
      <w:pPr>
        <w:rPr>
          <w:lang w:val="en-US"/>
        </w:rPr>
      </w:pPr>
      <w:r w:rsidRPr="54292E41">
        <w:rPr>
          <w:lang w:val="en-US"/>
        </w:rPr>
        <w:t xml:space="preserve">A: The work should remain within the scope of the surface area of the bridge, off ramps and entry points. Please refer to the artists briefing document for clarification. </w:t>
      </w:r>
    </w:p>
    <w:p w14:paraId="0A4453C5" w14:textId="79814766" w:rsidR="00FD01B2" w:rsidRPr="006F5FA7" w:rsidRDefault="536938D5" w:rsidP="536938D5">
      <w:pPr>
        <w:rPr>
          <w:lang w:val="en-US"/>
        </w:rPr>
      </w:pPr>
      <w:r w:rsidRPr="536938D5">
        <w:rPr>
          <w:b/>
          <w:bCs/>
          <w:lang w:val="en-US"/>
        </w:rPr>
        <w:t xml:space="preserve">Q: Is there a specific location(s) identified for the </w:t>
      </w:r>
      <w:proofErr w:type="gramStart"/>
      <w:r w:rsidRPr="536938D5">
        <w:rPr>
          <w:b/>
          <w:bCs/>
          <w:lang w:val="en-US"/>
        </w:rPr>
        <w:t>siting</w:t>
      </w:r>
      <w:proofErr w:type="gramEnd"/>
      <w:r w:rsidRPr="536938D5">
        <w:rPr>
          <w:b/>
          <w:bCs/>
          <w:lang w:val="en-US"/>
        </w:rPr>
        <w:t xml:space="preserve"> of the artwork? </w:t>
      </w:r>
    </w:p>
    <w:p w14:paraId="064A1201" w14:textId="38711536" w:rsidR="00FD01B2" w:rsidRPr="006F5FA7" w:rsidRDefault="536938D5" w:rsidP="536938D5">
      <w:pPr>
        <w:rPr>
          <w:lang w:val="en-US"/>
        </w:rPr>
      </w:pPr>
      <w:r w:rsidRPr="536938D5">
        <w:rPr>
          <w:lang w:val="en-US"/>
        </w:rPr>
        <w:t xml:space="preserve">No. A boundary map is included in the </w:t>
      </w:r>
      <w:r w:rsidR="00CF2983">
        <w:rPr>
          <w:lang w:val="en-US"/>
        </w:rPr>
        <w:t>artist’s</w:t>
      </w:r>
      <w:r w:rsidRPr="536938D5">
        <w:rPr>
          <w:lang w:val="en-US"/>
        </w:rPr>
        <w:t xml:space="preserve"> briefing document. </w:t>
      </w:r>
    </w:p>
    <w:p w14:paraId="0C1EC1AE" w14:textId="02A58864" w:rsidR="00FD01B2" w:rsidRPr="006F5FA7" w:rsidRDefault="536938D5" w:rsidP="00FD01B2">
      <w:pPr>
        <w:rPr>
          <w:b/>
          <w:bCs/>
          <w:lang w:val="en-US"/>
        </w:rPr>
      </w:pPr>
      <w:r w:rsidRPr="536938D5">
        <w:rPr>
          <w:b/>
          <w:bCs/>
          <w:lang w:val="en-US"/>
        </w:rPr>
        <w:t xml:space="preserve">Q: Is there a preference for </w:t>
      </w:r>
      <w:r w:rsidR="00CF2983" w:rsidRPr="536938D5">
        <w:rPr>
          <w:b/>
          <w:bCs/>
          <w:lang w:val="en-US"/>
        </w:rPr>
        <w:t>permanent</w:t>
      </w:r>
      <w:r w:rsidRPr="536938D5">
        <w:rPr>
          <w:b/>
          <w:bCs/>
          <w:lang w:val="en-US"/>
        </w:rPr>
        <w:t xml:space="preserve"> artwork?</w:t>
      </w:r>
    </w:p>
    <w:p w14:paraId="12F8D6E1" w14:textId="5E59CBD1" w:rsidR="00FD01B2" w:rsidRDefault="006F5FA7" w:rsidP="00FD01B2">
      <w:pPr>
        <w:rPr>
          <w:lang w:val="en-US"/>
        </w:rPr>
      </w:pPr>
      <w:r>
        <w:rPr>
          <w:lang w:val="en-US"/>
        </w:rPr>
        <w:t xml:space="preserve">A: </w:t>
      </w:r>
      <w:r w:rsidR="00FD01B2" w:rsidRPr="00FD01B2">
        <w:rPr>
          <w:lang w:val="en-US"/>
        </w:rPr>
        <w:t xml:space="preserve">No, we are open to </w:t>
      </w:r>
      <w:r w:rsidR="006F6E38">
        <w:rPr>
          <w:lang w:val="en-US"/>
        </w:rPr>
        <w:t xml:space="preserve">ALL </w:t>
      </w:r>
      <w:r w:rsidR="00CF2983">
        <w:rPr>
          <w:lang w:val="en-US"/>
        </w:rPr>
        <w:t>art forms</w:t>
      </w:r>
      <w:r w:rsidR="00FD01B2" w:rsidRPr="00FD01B2">
        <w:rPr>
          <w:lang w:val="en-US"/>
        </w:rPr>
        <w:t xml:space="preserve"> and outcomes.</w:t>
      </w:r>
    </w:p>
    <w:p w14:paraId="3A6B092B" w14:textId="0455E6C0" w:rsidR="00BF1561" w:rsidRPr="00EE2FB9" w:rsidRDefault="00BF1561" w:rsidP="00FD01B2">
      <w:pPr>
        <w:rPr>
          <w:b/>
          <w:bCs/>
          <w:lang w:val="en-US"/>
        </w:rPr>
      </w:pPr>
      <w:r w:rsidRPr="00CF2983">
        <w:rPr>
          <w:b/>
          <w:bCs/>
          <w:lang w:val="en-US"/>
        </w:rPr>
        <w:t>Q: Can I do consultation</w:t>
      </w:r>
      <w:r w:rsidR="00560F44" w:rsidRPr="00CF2983">
        <w:rPr>
          <w:b/>
          <w:bCs/>
          <w:lang w:val="en-US"/>
        </w:rPr>
        <w:t>/ community participation</w:t>
      </w:r>
      <w:r w:rsidRPr="00CF2983">
        <w:rPr>
          <w:b/>
          <w:bCs/>
          <w:lang w:val="en-US"/>
        </w:rPr>
        <w:t xml:space="preserve"> in my process?</w:t>
      </w:r>
    </w:p>
    <w:p w14:paraId="6104BAA2" w14:textId="55672B88" w:rsidR="00BF1561" w:rsidRDefault="54292E41" w:rsidP="00FD01B2">
      <w:pPr>
        <w:rPr>
          <w:lang w:val="en-US"/>
        </w:rPr>
      </w:pPr>
      <w:r w:rsidRPr="54292E41">
        <w:rPr>
          <w:lang w:val="en-US"/>
        </w:rPr>
        <w:t>A: Galway City Council is open to and interested in community participation should the proposal require it.</w:t>
      </w:r>
    </w:p>
    <w:p w14:paraId="74BF8A55" w14:textId="77777777" w:rsidR="0088443A" w:rsidRDefault="0088443A" w:rsidP="00FD01B2">
      <w:pPr>
        <w:rPr>
          <w:lang w:val="en-US"/>
        </w:rPr>
      </w:pPr>
    </w:p>
    <w:p w14:paraId="40EED6C6" w14:textId="2931E992" w:rsidR="00ED436C" w:rsidRPr="00D07DB2" w:rsidRDefault="54292E41" w:rsidP="00FD01B2">
      <w:pPr>
        <w:rPr>
          <w:b/>
          <w:bCs/>
          <w:lang w:val="en-US"/>
        </w:rPr>
      </w:pPr>
      <w:r w:rsidRPr="54292E41">
        <w:rPr>
          <w:b/>
          <w:bCs/>
          <w:lang w:val="en-US"/>
        </w:rPr>
        <w:lastRenderedPageBreak/>
        <w:t xml:space="preserve">Q: Regarding materials, if the proposed artwork is temporary, permanent </w:t>
      </w:r>
      <w:proofErr w:type="spellStart"/>
      <w:r w:rsidRPr="54292E41">
        <w:rPr>
          <w:b/>
          <w:bCs/>
          <w:lang w:val="en-US"/>
        </w:rPr>
        <w:t>etc</w:t>
      </w:r>
      <w:proofErr w:type="spellEnd"/>
      <w:r w:rsidRPr="54292E41">
        <w:rPr>
          <w:b/>
          <w:bCs/>
          <w:lang w:val="en-US"/>
        </w:rPr>
        <w:t xml:space="preserve">, is there a restriction on specific materials for example Bronze or Wood? </w:t>
      </w:r>
    </w:p>
    <w:p w14:paraId="1F1972D6" w14:textId="7D6117B4" w:rsidR="00E577C8" w:rsidRDefault="54292E41" w:rsidP="54292E41">
      <w:pPr>
        <w:rPr>
          <w:rFonts w:eastAsiaTheme="minorEastAsia"/>
          <w:color w:val="333333"/>
          <w:lang w:val="en-US"/>
        </w:rPr>
      </w:pPr>
      <w:r w:rsidRPr="54292E41">
        <w:rPr>
          <w:lang w:val="en-US"/>
        </w:rPr>
        <w:t xml:space="preserve">A: </w:t>
      </w:r>
      <w:r w:rsidRPr="54292E41">
        <w:rPr>
          <w:rFonts w:eastAsiaTheme="minorEastAsia"/>
          <w:lang w:val="en-US"/>
        </w:rPr>
        <w:t>No</w:t>
      </w:r>
      <w:r w:rsidRPr="54292E41">
        <w:rPr>
          <w:rFonts w:eastAsiaTheme="minorEastAsia"/>
          <w:color w:val="333333"/>
          <w:lang w:val="en-US"/>
        </w:rPr>
        <w:t>,</w:t>
      </w:r>
      <w:r w:rsidRPr="54292E41">
        <w:rPr>
          <w:rFonts w:eastAsiaTheme="minorEastAsia"/>
          <w:lang w:val="en-US"/>
        </w:rPr>
        <w:t xml:space="preserve"> however due consideration for the choice of material must be considered by the artists and outlined in your proposal. Please include a brief </w:t>
      </w:r>
      <w:r w:rsidRPr="54292E41">
        <w:rPr>
          <w:rFonts w:eastAsiaTheme="minorEastAsia"/>
          <w:color w:val="333333"/>
          <w:lang w:val="en-US"/>
        </w:rPr>
        <w:t xml:space="preserve">maintenance plan, including the artist's expected longevity of the artwork. This information will help inform the process and potential future ongoing maintenance. </w:t>
      </w:r>
    </w:p>
    <w:p w14:paraId="5D32DD11" w14:textId="4D4AF131" w:rsidR="00E577C8" w:rsidRPr="00E577C8" w:rsidRDefault="00E577C8" w:rsidP="00E577C8">
      <w:pPr>
        <w:rPr>
          <w:b/>
          <w:bCs/>
        </w:rPr>
      </w:pPr>
      <w:r w:rsidRPr="00E577C8">
        <w:rPr>
          <w:b/>
          <w:bCs/>
        </w:rPr>
        <w:t xml:space="preserve">Q: Is it possible to attach or situate permanent artwork on the bridge itself? </w:t>
      </w:r>
    </w:p>
    <w:p w14:paraId="15E97D08" w14:textId="1E0DF6D5" w:rsidR="00E577C8" w:rsidRDefault="00E577C8" w:rsidP="00E577C8">
      <w:pPr>
        <w:rPr>
          <w:rFonts w:eastAsia="Times New Roman"/>
        </w:rPr>
      </w:pPr>
      <w:r>
        <w:t xml:space="preserve">A: </w:t>
      </w:r>
      <w:r>
        <w:rPr>
          <w:rFonts w:eastAsia="Times New Roman"/>
        </w:rPr>
        <w:t xml:space="preserve">Yes - subject to H &amp; S &amp; Engineering Requirements – in particular, there are considerations when attached to a steel structure – it is </w:t>
      </w:r>
      <w:r w:rsidR="00D634DD">
        <w:rPr>
          <w:rFonts w:eastAsia="Times New Roman"/>
        </w:rPr>
        <w:t>dependent</w:t>
      </w:r>
      <w:r>
        <w:rPr>
          <w:rFonts w:eastAsia="Times New Roman"/>
        </w:rPr>
        <w:t xml:space="preserve"> on the proposal. </w:t>
      </w:r>
    </w:p>
    <w:p w14:paraId="051BB6AC" w14:textId="77777777" w:rsidR="00F8171D" w:rsidRPr="00F8171D" w:rsidRDefault="00F8171D" w:rsidP="00F8171D">
      <w:pPr>
        <w:rPr>
          <w:b/>
          <w:bCs/>
        </w:rPr>
      </w:pPr>
      <w:r w:rsidRPr="00F8171D">
        <w:rPr>
          <w:b/>
          <w:bCs/>
        </w:rPr>
        <w:t xml:space="preserve">Q: Are there technical drawings that include the boundary line? </w:t>
      </w:r>
    </w:p>
    <w:p w14:paraId="6F639DC6" w14:textId="6C2949E3" w:rsidR="00F8171D" w:rsidRDefault="00F8171D" w:rsidP="00F8171D">
      <w:r>
        <w:t>See link to virtual room</w:t>
      </w:r>
      <w:r>
        <w:t xml:space="preserve"> - </w:t>
      </w:r>
      <w:hyperlink r:id="rId5" w:history="1">
        <w:r>
          <w:rPr>
            <w:rStyle w:val="Hyperlink"/>
            <w:color w:val="0000FF"/>
          </w:rPr>
          <w:t>Salmon Weir (arup.com)</w:t>
        </w:r>
      </w:hyperlink>
    </w:p>
    <w:p w14:paraId="48B7B085" w14:textId="4F919228" w:rsidR="00F8171D" w:rsidRDefault="00F8171D" w:rsidP="00F8171D">
      <w:r>
        <w:t>There are story boards in the virtual room along with drawings and a virtual fly through.</w:t>
      </w:r>
      <w:r>
        <w:t xml:space="preserve"> </w:t>
      </w:r>
      <w:r>
        <w:t xml:space="preserve">From the drawings the boundary lines are evident.  </w:t>
      </w:r>
    </w:p>
    <w:p w14:paraId="49FBAECA" w14:textId="77777777" w:rsidR="00F8171D" w:rsidRDefault="00F8171D" w:rsidP="00F8171D"/>
    <w:p w14:paraId="4264481D" w14:textId="77777777" w:rsidR="00F8171D" w:rsidRDefault="00F8171D" w:rsidP="00E577C8"/>
    <w:p w14:paraId="0357C68C" w14:textId="77777777" w:rsidR="00E577C8" w:rsidRDefault="00E577C8" w:rsidP="00E577C8">
      <w:r>
        <w:t> </w:t>
      </w:r>
    </w:p>
    <w:p w14:paraId="00CE5049" w14:textId="77777777" w:rsidR="00E577C8" w:rsidRDefault="00E577C8" w:rsidP="00E577C8"/>
    <w:p w14:paraId="4A93BCD6" w14:textId="77777777" w:rsidR="00E577C8" w:rsidRDefault="00E577C8" w:rsidP="54292E41">
      <w:pPr>
        <w:rPr>
          <w:rFonts w:ascii="Lato" w:eastAsia="Lato" w:hAnsi="Lato" w:cs="Lato"/>
          <w:color w:val="333333"/>
          <w:sz w:val="27"/>
          <w:szCs w:val="27"/>
          <w:lang w:val="en-US"/>
        </w:rPr>
      </w:pPr>
    </w:p>
    <w:p w14:paraId="503641EB" w14:textId="77777777" w:rsidR="0069415D" w:rsidRDefault="0069415D" w:rsidP="00FD01B2">
      <w:pPr>
        <w:rPr>
          <w:lang w:val="en-US"/>
        </w:rPr>
      </w:pPr>
    </w:p>
    <w:p w14:paraId="580D6E60" w14:textId="77777777" w:rsidR="00D07DB2" w:rsidRDefault="00D07DB2" w:rsidP="00FD01B2">
      <w:pPr>
        <w:rPr>
          <w:lang w:val="en-US"/>
        </w:rPr>
      </w:pPr>
    </w:p>
    <w:p w14:paraId="767AC443" w14:textId="77777777" w:rsidR="00D07DB2" w:rsidRPr="00FD01B2" w:rsidRDefault="00D07DB2" w:rsidP="00FD01B2">
      <w:pPr>
        <w:rPr>
          <w:lang w:val="en-US"/>
        </w:rPr>
      </w:pPr>
    </w:p>
    <w:p w14:paraId="4688BA77" w14:textId="70FA3260" w:rsidR="00FD01B2" w:rsidRPr="00FD01B2" w:rsidRDefault="00FD01B2" w:rsidP="00FD01B2">
      <w:pPr>
        <w:rPr>
          <w:lang w:val="en-US"/>
        </w:rPr>
      </w:pPr>
    </w:p>
    <w:sectPr w:rsidR="00FD01B2" w:rsidRPr="00FD0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04E31"/>
    <w:multiLevelType w:val="hybridMultilevel"/>
    <w:tmpl w:val="6D909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2554D"/>
    <w:multiLevelType w:val="hybridMultilevel"/>
    <w:tmpl w:val="5ACCAC06"/>
    <w:lvl w:ilvl="0" w:tplc="1A1E6ED4">
      <w:start w:val="1"/>
      <w:numFmt w:val="lowerLetter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842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5475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B2"/>
    <w:rsid w:val="001F6D81"/>
    <w:rsid w:val="002B39AE"/>
    <w:rsid w:val="00347D0C"/>
    <w:rsid w:val="00393159"/>
    <w:rsid w:val="00437418"/>
    <w:rsid w:val="00444F65"/>
    <w:rsid w:val="00560F44"/>
    <w:rsid w:val="005B3E61"/>
    <w:rsid w:val="005D629C"/>
    <w:rsid w:val="005F0C51"/>
    <w:rsid w:val="00627C8E"/>
    <w:rsid w:val="0069415D"/>
    <w:rsid w:val="006F5FA7"/>
    <w:rsid w:val="006F6E38"/>
    <w:rsid w:val="007C039D"/>
    <w:rsid w:val="007F79C0"/>
    <w:rsid w:val="0088443A"/>
    <w:rsid w:val="008E26DB"/>
    <w:rsid w:val="0094439F"/>
    <w:rsid w:val="009650BB"/>
    <w:rsid w:val="0099424B"/>
    <w:rsid w:val="009D18EA"/>
    <w:rsid w:val="00BE3A56"/>
    <w:rsid w:val="00BF1561"/>
    <w:rsid w:val="00CF2983"/>
    <w:rsid w:val="00D07DB2"/>
    <w:rsid w:val="00D426AE"/>
    <w:rsid w:val="00D634DD"/>
    <w:rsid w:val="00DC3326"/>
    <w:rsid w:val="00E577C8"/>
    <w:rsid w:val="00E8175C"/>
    <w:rsid w:val="00ED436C"/>
    <w:rsid w:val="00EE2FB9"/>
    <w:rsid w:val="00F8171D"/>
    <w:rsid w:val="00FA6620"/>
    <w:rsid w:val="00FD01B2"/>
    <w:rsid w:val="536938D5"/>
    <w:rsid w:val="5429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5936"/>
  <w15:chartTrackingRefBased/>
  <w15:docId w15:val="{D23FA5F6-1456-403F-80A9-54B2E062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43A"/>
    <w:pPr>
      <w:spacing w:after="0" w:line="240" w:lineRule="auto"/>
      <w:ind w:left="720"/>
    </w:pPr>
    <w:rPr>
      <w:rFonts w:ascii="Calibri" w:hAnsi="Calibri" w:cs="Calibri"/>
      <w:kern w:val="0"/>
      <w:lang w:val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817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rtualengage.arup.com/salmon-we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Hession</dc:creator>
  <cp:keywords/>
  <dc:description/>
  <cp:lastModifiedBy>Kate Howard</cp:lastModifiedBy>
  <cp:revision>6</cp:revision>
  <dcterms:created xsi:type="dcterms:W3CDTF">2023-06-22T13:58:00Z</dcterms:created>
  <dcterms:modified xsi:type="dcterms:W3CDTF">2023-06-29T11:40:00Z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70e529abf26c79dfb5900bdf1f4ac94030ec767bb69a8b1d0c359c0941cde2e2</vt:lpwstr>
  </property>
</Properties>
</file>